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РЕПУБЛИКА СРПСКА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ОПШТИНА УГЉЕВИК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Одјељење за просторно уређење,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стамбено-комуналне послове и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друштвене дјелатности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Број: 02/3-92-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  <w:lang w:val="sr-Cyrl-BA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Датум,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sr-Cyrl-BA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sr-Cyrl-BA"/>
        </w:rPr>
        <w:t>. године</w:t>
      </w: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На основу члана 39. и члана 88. Закона о заштити животне средине („Службени гласник Републике Српске“, број 71/12, 79/15 и 70/20) и члана 3. Правилника о постројењима која могу бити изграђена  и пуштена у рад само уколико имају еколошку дозволу („Службени гласник Републике Српске“, број 124/12) Одјељење за просторно уређење, стамбено-комуналне послове и друштвене дјелатности Општине Угљевик обавјештава заинтересовану јавност 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О ПОДНОШЕЊУ ЗАХТЈЕВА </w:t>
      </w:r>
      <w:r>
        <w:rPr>
          <w:rFonts w:ascii="Times New Roman" w:hAnsi="Times New Roman" w:cs="Times New Roman"/>
          <w:sz w:val="24"/>
          <w:szCs w:val="24"/>
          <w:lang w:val="sr-Cyrl-BA"/>
        </w:rPr>
        <w:t>ВУЛКАНИЗЕРСКА РАДЊА СИМИКИЋ НЕДЕЉКО С.П. УГЉЕВИК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ЗА ИЗДАВАЊЕ ЕКОЛОШКЕ ДОЗВОЛЕ ЗА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ПОСЛОВНИ ОБЈЕКАТ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ВУЛКАНИЗЕРСКУ РАДЊУ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BA"/>
        </w:rPr>
        <w:t>УГЉЕВИКУ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ab/>
        <w:t xml:space="preserve">Инвеститор </w:t>
      </w:r>
      <w:r>
        <w:rPr>
          <w:rFonts w:ascii="Times New Roman" w:hAnsi="Times New Roman" w:cs="Times New Roman"/>
          <w:sz w:val="24"/>
          <w:szCs w:val="24"/>
          <w:lang w:val="sr-Cyrl-BA"/>
        </w:rPr>
        <w:t>Вулканизерска радња Симикић Недељко с.п. Угљевик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поднио је захтјев за издавање еколошке дозволе за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пословни објекат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sr-Cyrl-BA"/>
        </w:rPr>
        <w:t>вулканизерску радњу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са документацијом за објекат изграђен на парцели означеној као к.ч. број </w:t>
      </w:r>
      <w:r w:rsidR="00CA7C6D">
        <w:rPr>
          <w:rFonts w:ascii="Times New Roman" w:hAnsi="Times New Roman" w:cs="Times New Roman"/>
          <w:sz w:val="24"/>
          <w:szCs w:val="24"/>
          <w:lang w:val="sr-Cyrl-BA"/>
        </w:rPr>
        <w:t>366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. уписана у </w:t>
      </w:r>
      <w:r w:rsidR="00CA7C6D">
        <w:rPr>
          <w:rFonts w:ascii="Times New Roman" w:hAnsi="Times New Roman" w:cs="Times New Roman"/>
          <w:sz w:val="24"/>
          <w:szCs w:val="24"/>
          <w:lang w:val="sr-Cyrl-BA"/>
        </w:rPr>
        <w:t>Лист непокретности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број </w:t>
      </w:r>
      <w:r w:rsidR="00CA7C6D">
        <w:rPr>
          <w:rFonts w:ascii="Times New Roman" w:hAnsi="Times New Roman" w:cs="Times New Roman"/>
          <w:sz w:val="24"/>
          <w:szCs w:val="24"/>
          <w:lang w:val="sr-Cyrl-BA"/>
        </w:rPr>
        <w:t>897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. К.О. </w:t>
      </w:r>
      <w:r w:rsidR="00CA7C6D">
        <w:rPr>
          <w:rFonts w:ascii="Times New Roman" w:hAnsi="Times New Roman" w:cs="Times New Roman"/>
          <w:sz w:val="24"/>
          <w:szCs w:val="24"/>
          <w:lang w:val="sr-Cyrl-BA"/>
        </w:rPr>
        <w:t>Забрђе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ab/>
        <w:t>Одјељење за просторно уређење, стамбено-комуналне послове и друштвене дјелатности Општине Угљевик ставља на јавни увид приложену документацију.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ab/>
        <w:t xml:space="preserve">Заинтересована јавност може извршити бесплатан увид у захтјев за еколошку дозволу и приложену документацију у канцеларији бр. 9 Општине Угљевик у року од 30 дана од дана објављивања овог обавјештења. 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У наведеном року заинтересована јавност може поднијети Овом Одјељењу мишљење и примједбе о захтјеву и приложеној документацији у писаној форми. 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В.Д. НАЧЕЛНИК ОДЈЕЉЕЊА: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________________________________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Славица Беновић,дипл.правник</w:t>
      </w:r>
    </w:p>
    <w:p w:rsidR="00E824C5" w:rsidRDefault="00E824C5" w:rsidP="00E82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4C5" w:rsidRDefault="00E824C5" w:rsidP="00E82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4C5" w:rsidRDefault="00E824C5" w:rsidP="00E824C5"/>
    <w:p w:rsidR="00733732" w:rsidRDefault="00733732"/>
    <w:sectPr w:rsidR="00733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C5"/>
    <w:rsid w:val="00733732"/>
    <w:rsid w:val="00A72A29"/>
    <w:rsid w:val="00CA7C6D"/>
    <w:rsid w:val="00E8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Verica Petrovic</dc:creator>
  <cp:lastModifiedBy>Verica Petrovic</cp:lastModifiedBy>
  <cp:revision>2</cp:revision>
  <cp:lastPrinted>2026-10-01T06:54:00Z</cp:lastPrinted>
  <dcterms:created xsi:type="dcterms:W3CDTF">2026-10-01T06:17:00Z</dcterms:created>
  <dcterms:modified xsi:type="dcterms:W3CDTF">2026-10-01T06:55:00Z</dcterms:modified>
</cp:coreProperties>
</file>