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F6" w:rsidRPr="00504264" w:rsidRDefault="001C59F6" w:rsidP="001C59F6">
      <w:pPr>
        <w:spacing w:after="0" w:line="240" w:lineRule="auto"/>
        <w:rPr>
          <w:rFonts w:cs="Times New Roman"/>
        </w:rPr>
      </w:pPr>
      <w:r w:rsidRPr="00504264">
        <w:rPr>
          <w:rFonts w:cs="Times New Roman"/>
        </w:rPr>
        <w:t>REPUBLIKA SRPSKA</w:t>
      </w:r>
    </w:p>
    <w:p w:rsidR="001C59F6" w:rsidRPr="00504264" w:rsidRDefault="001C59F6" w:rsidP="001C59F6">
      <w:pPr>
        <w:spacing w:after="0" w:line="240" w:lineRule="auto"/>
        <w:rPr>
          <w:rFonts w:cs="Times New Roman"/>
        </w:rPr>
      </w:pPr>
      <w:r w:rsidRPr="00504264">
        <w:rPr>
          <w:rFonts w:cs="Times New Roman"/>
        </w:rPr>
        <w:t xml:space="preserve">OPŠTINA </w:t>
      </w:r>
      <w:proofErr w:type="spellStart"/>
      <w:r w:rsidRPr="00504264">
        <w:rPr>
          <w:rFonts w:cs="Times New Roman"/>
        </w:rPr>
        <w:t>UGLjEVIK</w:t>
      </w:r>
      <w:proofErr w:type="spellEnd"/>
    </w:p>
    <w:p w:rsidR="001C59F6" w:rsidRPr="00504264" w:rsidRDefault="001C59F6" w:rsidP="001C59F6">
      <w:pPr>
        <w:spacing w:after="0" w:line="240" w:lineRule="auto"/>
        <w:rPr>
          <w:rFonts w:cs="Times New Roman"/>
        </w:rPr>
      </w:pPr>
      <w:r w:rsidRPr="00504264">
        <w:rPr>
          <w:rFonts w:cs="Times New Roman"/>
        </w:rPr>
        <w:t>NAČELNIK OPŠTINE</w:t>
      </w:r>
    </w:p>
    <w:p w:rsidR="001C59F6" w:rsidRPr="00504264" w:rsidRDefault="00A57821" w:rsidP="001C59F6">
      <w:pPr>
        <w:spacing w:after="0" w:line="240" w:lineRule="auto"/>
        <w:rPr>
          <w:rFonts w:cs="Times New Roman"/>
        </w:rPr>
      </w:pPr>
      <w:proofErr w:type="spellStart"/>
      <w:proofErr w:type="gramStart"/>
      <w:r w:rsidRPr="00504264">
        <w:rPr>
          <w:rFonts w:cs="Times New Roman"/>
        </w:rPr>
        <w:t>Broj</w:t>
      </w:r>
      <w:proofErr w:type="spellEnd"/>
      <w:r w:rsidRPr="00504264">
        <w:rPr>
          <w:rFonts w:cs="Times New Roman"/>
        </w:rPr>
        <w:t xml:space="preserve"> :</w:t>
      </w:r>
      <w:proofErr w:type="gramEnd"/>
      <w:r w:rsidRPr="00504264">
        <w:rPr>
          <w:rFonts w:cs="Times New Roman"/>
        </w:rPr>
        <w:t xml:space="preserve"> 02/6-404-111</w:t>
      </w:r>
      <w:r w:rsidR="008C7626" w:rsidRPr="00504264">
        <w:rPr>
          <w:rFonts w:cs="Times New Roman"/>
        </w:rPr>
        <w:t>/24</w:t>
      </w:r>
    </w:p>
    <w:p w:rsidR="001C59F6" w:rsidRPr="00504264" w:rsidRDefault="00A57821" w:rsidP="001C59F6">
      <w:pPr>
        <w:spacing w:after="0" w:line="240" w:lineRule="auto"/>
        <w:rPr>
          <w:rFonts w:cs="Times New Roman"/>
        </w:rPr>
      </w:pPr>
      <w:r w:rsidRPr="00504264">
        <w:rPr>
          <w:rFonts w:cs="Times New Roman"/>
        </w:rPr>
        <w:t>Datum, 16.10</w:t>
      </w:r>
      <w:r w:rsidR="008C7626" w:rsidRPr="00504264">
        <w:rPr>
          <w:rFonts w:cs="Times New Roman"/>
        </w:rPr>
        <w:t>.2024</w:t>
      </w:r>
      <w:r w:rsidR="001C59F6" w:rsidRPr="00504264">
        <w:rPr>
          <w:rFonts w:cs="Times New Roman"/>
        </w:rPr>
        <w:t>.godine</w:t>
      </w:r>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jc w:val="both"/>
        <w:rPr>
          <w:rFonts w:cs="Times New Roman"/>
        </w:rPr>
      </w:pPr>
      <w:r w:rsidRPr="00504264">
        <w:rPr>
          <w:rFonts w:cs="Times New Roman"/>
        </w:rPr>
        <w:t xml:space="preserve">Na </w:t>
      </w:r>
      <w:proofErr w:type="spellStart"/>
      <w:proofErr w:type="gramStart"/>
      <w:r w:rsidRPr="00504264">
        <w:rPr>
          <w:rFonts w:cs="Times New Roman"/>
        </w:rPr>
        <w:t>osnovu</w:t>
      </w:r>
      <w:proofErr w:type="spellEnd"/>
      <w:r w:rsidRPr="00504264">
        <w:rPr>
          <w:rFonts w:cs="Times New Roman"/>
        </w:rPr>
        <w:t xml:space="preserve">  </w:t>
      </w:r>
      <w:proofErr w:type="spellStart"/>
      <w:r w:rsidRPr="00504264">
        <w:rPr>
          <w:rFonts w:cs="Times New Roman"/>
        </w:rPr>
        <w:t>člana</w:t>
      </w:r>
      <w:proofErr w:type="spellEnd"/>
      <w:proofErr w:type="gramEnd"/>
      <w:r w:rsidRPr="00504264">
        <w:rPr>
          <w:rFonts w:cs="Times New Roman"/>
        </w:rPr>
        <w:t xml:space="preserve"> 82.stav 3. </w:t>
      </w:r>
      <w:proofErr w:type="spellStart"/>
      <w:proofErr w:type="gramStart"/>
      <w:r w:rsidRPr="00504264">
        <w:rPr>
          <w:rFonts w:cs="Times New Roman"/>
        </w:rPr>
        <w:t>Zakona</w:t>
      </w:r>
      <w:proofErr w:type="spellEnd"/>
      <w:r w:rsidRPr="00504264">
        <w:rPr>
          <w:rFonts w:cs="Times New Roman"/>
        </w:rPr>
        <w:t xml:space="preserve">  o</w:t>
      </w:r>
      <w:proofErr w:type="gramEnd"/>
      <w:r w:rsidRPr="00504264">
        <w:rPr>
          <w:rFonts w:cs="Times New Roman"/>
        </w:rPr>
        <w:t xml:space="preserve">  </w:t>
      </w:r>
      <w:proofErr w:type="spellStart"/>
      <w:r w:rsidRPr="00504264">
        <w:rPr>
          <w:rFonts w:cs="Times New Roman"/>
        </w:rPr>
        <w:t>lokalnoj</w:t>
      </w:r>
      <w:proofErr w:type="spellEnd"/>
      <w:r w:rsidRPr="00504264">
        <w:rPr>
          <w:rFonts w:cs="Times New Roman"/>
        </w:rPr>
        <w:t xml:space="preserve"> </w:t>
      </w:r>
      <w:proofErr w:type="spellStart"/>
      <w:r w:rsidRPr="00504264">
        <w:rPr>
          <w:rFonts w:cs="Times New Roman"/>
        </w:rPr>
        <w:t>samoupravi</w:t>
      </w:r>
      <w:proofErr w:type="spellEnd"/>
      <w:r w:rsidRPr="00504264">
        <w:rPr>
          <w:rFonts w:cs="Times New Roman"/>
        </w:rPr>
        <w:t xml:space="preserve"> (,,</w:t>
      </w:r>
      <w:proofErr w:type="spellStart"/>
      <w:r w:rsidRPr="00504264">
        <w:rPr>
          <w:rFonts w:cs="Times New Roman"/>
        </w:rPr>
        <w:t>Službeni</w:t>
      </w:r>
      <w:proofErr w:type="spellEnd"/>
      <w:r w:rsidRPr="00504264">
        <w:rPr>
          <w:rFonts w:cs="Times New Roman"/>
        </w:rPr>
        <w:t xml:space="preserve">  </w:t>
      </w:r>
      <w:proofErr w:type="spellStart"/>
      <w:r w:rsidRPr="00504264">
        <w:rPr>
          <w:rFonts w:cs="Times New Roman"/>
        </w:rPr>
        <w:t>glasnik</w:t>
      </w:r>
      <w:proofErr w:type="spellEnd"/>
      <w:r w:rsidRPr="00504264">
        <w:rPr>
          <w:rFonts w:cs="Times New Roman"/>
        </w:rPr>
        <w:t xml:space="preserve"> RS“, </w:t>
      </w:r>
      <w:proofErr w:type="spellStart"/>
      <w:r w:rsidRPr="00504264">
        <w:rPr>
          <w:rFonts w:cs="Times New Roman"/>
        </w:rPr>
        <w:t>broj</w:t>
      </w:r>
      <w:proofErr w:type="spellEnd"/>
      <w:r w:rsidRPr="00504264">
        <w:rPr>
          <w:rFonts w:cs="Times New Roman"/>
        </w:rPr>
        <w:t xml:space="preserve">: 97/16), </w:t>
      </w:r>
      <w:proofErr w:type="spellStart"/>
      <w:r w:rsidRPr="00504264">
        <w:rPr>
          <w:rFonts w:cs="Times New Roman"/>
        </w:rPr>
        <w:t>člana</w:t>
      </w:r>
      <w:proofErr w:type="spellEnd"/>
      <w:r w:rsidRPr="00504264">
        <w:rPr>
          <w:rFonts w:cs="Times New Roman"/>
        </w:rPr>
        <w:t xml:space="preserve"> 69.stav </w:t>
      </w:r>
      <w:r w:rsidR="002252F0" w:rsidRPr="00504264">
        <w:rPr>
          <w:rFonts w:cs="Times New Roman"/>
        </w:rPr>
        <w:t xml:space="preserve"> b</w:t>
      </w:r>
      <w:r w:rsidR="00DB7250" w:rsidRPr="00504264">
        <w:rPr>
          <w:rFonts w:cs="Times New Roman"/>
        </w:rPr>
        <w:t xml:space="preserve">., </w:t>
      </w:r>
      <w:proofErr w:type="spellStart"/>
      <w:r w:rsidRPr="00504264">
        <w:rPr>
          <w:rFonts w:cs="Times New Roman"/>
        </w:rPr>
        <w:t>člana</w:t>
      </w:r>
      <w:proofErr w:type="spellEnd"/>
      <w:r w:rsidRPr="00504264">
        <w:rPr>
          <w:rFonts w:cs="Times New Roman"/>
        </w:rPr>
        <w:t xml:space="preserve"> 70. </w:t>
      </w:r>
      <w:proofErr w:type="spellStart"/>
      <w:proofErr w:type="gramStart"/>
      <w:r w:rsidRPr="00504264">
        <w:rPr>
          <w:rFonts w:cs="Times New Roman"/>
        </w:rPr>
        <w:t>stav</w:t>
      </w:r>
      <w:proofErr w:type="spellEnd"/>
      <w:proofErr w:type="gramEnd"/>
      <w:r w:rsidRPr="00504264">
        <w:rPr>
          <w:rFonts w:cs="Times New Roman"/>
        </w:rPr>
        <w:t xml:space="preserve"> 1. </w:t>
      </w:r>
      <w:proofErr w:type="spellStart"/>
      <w:proofErr w:type="gramStart"/>
      <w:r w:rsidRPr="00504264">
        <w:rPr>
          <w:rFonts w:cs="Times New Roman"/>
        </w:rPr>
        <w:t>i</w:t>
      </w:r>
      <w:proofErr w:type="spellEnd"/>
      <w:r w:rsidRPr="00504264">
        <w:rPr>
          <w:rFonts w:cs="Times New Roman"/>
        </w:rPr>
        <w:t xml:space="preserve">  4</w:t>
      </w:r>
      <w:proofErr w:type="gramEnd"/>
      <w:r w:rsidRPr="00504264">
        <w:rPr>
          <w:rFonts w:cs="Times New Roman"/>
        </w:rPr>
        <w:t xml:space="preserve">. </w:t>
      </w:r>
      <w:proofErr w:type="spellStart"/>
      <w:r w:rsidRPr="00504264">
        <w:rPr>
          <w:rFonts w:cs="Times New Roman"/>
        </w:rPr>
        <w:t>Zakona</w:t>
      </w:r>
      <w:proofErr w:type="spellEnd"/>
      <w:r w:rsidRPr="00504264">
        <w:rPr>
          <w:rFonts w:cs="Times New Roman"/>
        </w:rPr>
        <w:t xml:space="preserve"> o </w:t>
      </w:r>
      <w:proofErr w:type="spellStart"/>
      <w:r w:rsidRPr="00504264">
        <w:rPr>
          <w:rFonts w:cs="Times New Roman"/>
        </w:rPr>
        <w:t>javnim</w:t>
      </w:r>
      <w:proofErr w:type="spellEnd"/>
      <w:r w:rsidRPr="00504264">
        <w:rPr>
          <w:rFonts w:cs="Times New Roman"/>
        </w:rPr>
        <w:t xml:space="preserve"> </w:t>
      </w:r>
      <w:proofErr w:type="spellStart"/>
      <w:r w:rsidRPr="00504264">
        <w:rPr>
          <w:rFonts w:cs="Times New Roman"/>
        </w:rPr>
        <w:t>nabavkama</w:t>
      </w:r>
      <w:proofErr w:type="spellEnd"/>
      <w:r w:rsidRPr="00504264">
        <w:rPr>
          <w:rFonts w:cs="Times New Roman"/>
        </w:rPr>
        <w:t xml:space="preserve"> </w:t>
      </w:r>
      <w:proofErr w:type="spellStart"/>
      <w:r w:rsidRPr="00504264">
        <w:rPr>
          <w:rFonts w:cs="Times New Roman"/>
        </w:rPr>
        <w:t>BiH</w:t>
      </w:r>
      <w:proofErr w:type="spellEnd"/>
      <w:r w:rsidRPr="00504264">
        <w:rPr>
          <w:rFonts w:cs="Times New Roman"/>
        </w:rPr>
        <w:t xml:space="preserve"> („Sl. </w:t>
      </w:r>
      <w:proofErr w:type="spellStart"/>
      <w:r w:rsidRPr="00504264">
        <w:rPr>
          <w:rFonts w:cs="Times New Roman"/>
        </w:rPr>
        <w:t>glasnik</w:t>
      </w:r>
      <w:proofErr w:type="spellEnd"/>
      <w:r w:rsidRPr="00504264">
        <w:rPr>
          <w:rFonts w:cs="Times New Roman"/>
        </w:rPr>
        <w:t xml:space="preserve"> </w:t>
      </w:r>
      <w:proofErr w:type="spellStart"/>
      <w:r w:rsidRPr="00504264">
        <w:rPr>
          <w:rFonts w:cs="Times New Roman"/>
        </w:rPr>
        <w:t>BiH</w:t>
      </w:r>
      <w:proofErr w:type="spellEnd"/>
      <w:r w:rsidRPr="00504264">
        <w:rPr>
          <w:rFonts w:cs="Times New Roman"/>
        </w:rPr>
        <w:t xml:space="preserve">“, </w:t>
      </w:r>
      <w:proofErr w:type="spellStart"/>
      <w:r w:rsidRPr="00504264">
        <w:rPr>
          <w:rFonts w:cs="Times New Roman"/>
        </w:rPr>
        <w:t>broj</w:t>
      </w:r>
      <w:proofErr w:type="spellEnd"/>
      <w:r w:rsidRPr="00504264">
        <w:rPr>
          <w:rFonts w:cs="Times New Roman"/>
        </w:rPr>
        <w:t xml:space="preserve"> 39/14</w:t>
      </w:r>
      <w:r w:rsidR="008C7626" w:rsidRPr="00504264">
        <w:rPr>
          <w:rFonts w:cs="Times New Roman"/>
        </w:rPr>
        <w:t>, 59/22</w:t>
      </w:r>
      <w:r w:rsidR="002252F0" w:rsidRPr="00504264">
        <w:rPr>
          <w:rFonts w:cs="Times New Roman"/>
        </w:rPr>
        <w:t xml:space="preserve"> </w:t>
      </w:r>
      <w:proofErr w:type="spellStart"/>
      <w:r w:rsidR="002252F0" w:rsidRPr="00504264">
        <w:rPr>
          <w:rFonts w:cs="Times New Roman"/>
        </w:rPr>
        <w:t>i</w:t>
      </w:r>
      <w:proofErr w:type="spellEnd"/>
      <w:r w:rsidR="002252F0" w:rsidRPr="00504264">
        <w:rPr>
          <w:rFonts w:cs="Times New Roman"/>
        </w:rPr>
        <w:t xml:space="preserve"> 50/24</w:t>
      </w:r>
      <w:r w:rsidRPr="00504264">
        <w:rPr>
          <w:rFonts w:cs="Times New Roman"/>
        </w:rPr>
        <w:t xml:space="preserve"> ) </w:t>
      </w:r>
      <w:proofErr w:type="spellStart"/>
      <w:r w:rsidRPr="00504264">
        <w:rPr>
          <w:rFonts w:cs="Times New Roman"/>
        </w:rPr>
        <w:t>i</w:t>
      </w:r>
      <w:proofErr w:type="spellEnd"/>
      <w:r w:rsidRPr="00504264">
        <w:rPr>
          <w:rFonts w:cs="Times New Roman"/>
        </w:rPr>
        <w:t xml:space="preserve"> </w:t>
      </w:r>
      <w:proofErr w:type="spellStart"/>
      <w:r w:rsidRPr="00504264">
        <w:rPr>
          <w:rFonts w:cs="Times New Roman"/>
        </w:rPr>
        <w:t>prijedloga</w:t>
      </w:r>
      <w:proofErr w:type="spellEnd"/>
      <w:r w:rsidRPr="00504264">
        <w:rPr>
          <w:rFonts w:cs="Times New Roman"/>
        </w:rPr>
        <w:t xml:space="preserve"> </w:t>
      </w:r>
      <w:proofErr w:type="spellStart"/>
      <w:r w:rsidRPr="00504264">
        <w:rPr>
          <w:rFonts w:cs="Times New Roman"/>
        </w:rPr>
        <w:t>Komisija</w:t>
      </w:r>
      <w:proofErr w:type="spellEnd"/>
      <w:r w:rsidRPr="00504264">
        <w:rPr>
          <w:rFonts w:cs="Times New Roman"/>
        </w:rPr>
        <w:t xml:space="preserve"> </w:t>
      </w:r>
      <w:proofErr w:type="spellStart"/>
      <w:r w:rsidRPr="00504264">
        <w:rPr>
          <w:rFonts w:cs="Times New Roman"/>
        </w:rPr>
        <w:t>za</w:t>
      </w:r>
      <w:proofErr w:type="spellEnd"/>
      <w:r w:rsidRPr="00504264">
        <w:rPr>
          <w:rFonts w:cs="Times New Roman"/>
        </w:rPr>
        <w:t xml:space="preserve"> </w:t>
      </w:r>
      <w:proofErr w:type="spellStart"/>
      <w:r w:rsidRPr="00504264">
        <w:rPr>
          <w:rFonts w:cs="Times New Roman"/>
        </w:rPr>
        <w:t>otvaranje</w:t>
      </w:r>
      <w:proofErr w:type="spellEnd"/>
      <w:r w:rsidRPr="00504264">
        <w:rPr>
          <w:rFonts w:cs="Times New Roman"/>
        </w:rPr>
        <w:t xml:space="preserve">, </w:t>
      </w:r>
      <w:proofErr w:type="spellStart"/>
      <w:r w:rsidRPr="00504264">
        <w:rPr>
          <w:rFonts w:cs="Times New Roman"/>
        </w:rPr>
        <w:t>pregled</w:t>
      </w:r>
      <w:proofErr w:type="spellEnd"/>
      <w:r w:rsidRPr="00504264">
        <w:rPr>
          <w:rFonts w:cs="Times New Roman"/>
        </w:rPr>
        <w:t xml:space="preserve">, </w:t>
      </w:r>
      <w:proofErr w:type="spellStart"/>
      <w:r w:rsidRPr="00504264">
        <w:rPr>
          <w:rFonts w:cs="Times New Roman"/>
        </w:rPr>
        <w:t>ocjenu</w:t>
      </w:r>
      <w:proofErr w:type="spellEnd"/>
      <w:r w:rsidRPr="00504264">
        <w:rPr>
          <w:rFonts w:cs="Times New Roman"/>
        </w:rPr>
        <w:t xml:space="preserve"> </w:t>
      </w:r>
      <w:proofErr w:type="spellStart"/>
      <w:proofErr w:type="gramStart"/>
      <w:r w:rsidRPr="00504264">
        <w:rPr>
          <w:rFonts w:cs="Times New Roman"/>
        </w:rPr>
        <w:t>i</w:t>
      </w:r>
      <w:proofErr w:type="spellEnd"/>
      <w:r w:rsidRPr="00504264">
        <w:rPr>
          <w:rFonts w:cs="Times New Roman"/>
        </w:rPr>
        <w:t xml:space="preserve">  </w:t>
      </w:r>
      <w:proofErr w:type="spellStart"/>
      <w:r w:rsidRPr="00504264">
        <w:rPr>
          <w:rFonts w:cs="Times New Roman"/>
        </w:rPr>
        <w:t>upoređivanje</w:t>
      </w:r>
      <w:proofErr w:type="spellEnd"/>
      <w:proofErr w:type="gramEnd"/>
      <w:r w:rsidRPr="00504264">
        <w:rPr>
          <w:rFonts w:cs="Times New Roman"/>
        </w:rPr>
        <w:t xml:space="preserve"> </w:t>
      </w:r>
      <w:proofErr w:type="spellStart"/>
      <w:r w:rsidRPr="00504264">
        <w:rPr>
          <w:rFonts w:cs="Times New Roman"/>
        </w:rPr>
        <w:t>ponuda</w:t>
      </w:r>
      <w:proofErr w:type="spellEnd"/>
      <w:r w:rsidRPr="00504264">
        <w:rPr>
          <w:rFonts w:cs="Times New Roman"/>
        </w:rPr>
        <w:t xml:space="preserve">, </w:t>
      </w:r>
      <w:proofErr w:type="spellStart"/>
      <w:r w:rsidRPr="00504264">
        <w:rPr>
          <w:rFonts w:cs="Times New Roman"/>
        </w:rPr>
        <w:t>Načelnik</w:t>
      </w:r>
      <w:proofErr w:type="spellEnd"/>
      <w:r w:rsidRPr="00504264">
        <w:rPr>
          <w:rFonts w:cs="Times New Roman"/>
        </w:rPr>
        <w:t xml:space="preserve"> </w:t>
      </w:r>
      <w:proofErr w:type="spellStart"/>
      <w:r w:rsidRPr="00504264">
        <w:rPr>
          <w:rFonts w:cs="Times New Roman"/>
        </w:rPr>
        <w:t>Opštine</w:t>
      </w:r>
      <w:proofErr w:type="spellEnd"/>
      <w:r w:rsidRPr="00504264">
        <w:rPr>
          <w:rFonts w:cs="Times New Roman"/>
        </w:rPr>
        <w:t xml:space="preserve"> </w:t>
      </w:r>
      <w:proofErr w:type="spellStart"/>
      <w:r w:rsidRPr="00504264">
        <w:rPr>
          <w:rFonts w:cs="Times New Roman"/>
        </w:rPr>
        <w:t>Ugljevik</w:t>
      </w:r>
      <w:proofErr w:type="spellEnd"/>
      <w:r w:rsidRPr="00504264">
        <w:rPr>
          <w:rFonts w:cs="Times New Roman"/>
        </w:rPr>
        <w:t xml:space="preserve">, </w:t>
      </w:r>
      <w:proofErr w:type="spellStart"/>
      <w:r w:rsidRPr="00504264">
        <w:rPr>
          <w:rFonts w:cs="Times New Roman"/>
        </w:rPr>
        <w:t>donosi</w:t>
      </w:r>
      <w:proofErr w:type="spellEnd"/>
      <w:r w:rsidRPr="00504264">
        <w:rPr>
          <w:rFonts w:cs="Times New Roman"/>
        </w:rPr>
        <w:t xml:space="preserve"> </w:t>
      </w:r>
      <w:proofErr w:type="spellStart"/>
      <w:r w:rsidRPr="00504264">
        <w:rPr>
          <w:rFonts w:cs="Times New Roman"/>
        </w:rPr>
        <w:t>sljedeću</w:t>
      </w:r>
      <w:bookmarkStart w:id="0" w:name="_GoBack"/>
      <w:bookmarkEnd w:id="0"/>
      <w:proofErr w:type="spellEnd"/>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jc w:val="center"/>
        <w:rPr>
          <w:rFonts w:cs="Times New Roman"/>
        </w:rPr>
      </w:pPr>
      <w:r w:rsidRPr="00504264">
        <w:rPr>
          <w:rFonts w:cs="Times New Roman"/>
        </w:rPr>
        <w:t xml:space="preserve">O  </w:t>
      </w:r>
      <w:proofErr w:type="gramStart"/>
      <w:r w:rsidRPr="00504264">
        <w:rPr>
          <w:rFonts w:cs="Times New Roman"/>
        </w:rPr>
        <w:t>D  L</w:t>
      </w:r>
      <w:proofErr w:type="gramEnd"/>
      <w:r w:rsidRPr="00504264">
        <w:rPr>
          <w:rFonts w:cs="Times New Roman"/>
        </w:rPr>
        <w:t xml:space="preserve">  U  K  U</w:t>
      </w:r>
    </w:p>
    <w:p w:rsidR="001C59F6" w:rsidRPr="00504264" w:rsidRDefault="005879C9" w:rsidP="001C59F6">
      <w:pPr>
        <w:spacing w:after="0" w:line="240" w:lineRule="auto"/>
        <w:jc w:val="center"/>
        <w:rPr>
          <w:rFonts w:cs="Times New Roman"/>
        </w:rPr>
      </w:pPr>
      <w:r w:rsidRPr="00504264">
        <w:rPr>
          <w:rFonts w:cs="Times New Roman"/>
        </w:rPr>
        <w:t xml:space="preserve">O </w:t>
      </w:r>
      <w:proofErr w:type="spellStart"/>
      <w:r w:rsidRPr="00504264">
        <w:rPr>
          <w:rFonts w:cs="Times New Roman"/>
        </w:rPr>
        <w:t>poništenju</w:t>
      </w:r>
      <w:proofErr w:type="spellEnd"/>
      <w:r w:rsidR="001C59F6" w:rsidRPr="00504264">
        <w:rPr>
          <w:rFonts w:cs="Times New Roman"/>
        </w:rPr>
        <w:t xml:space="preserve"> </w:t>
      </w:r>
      <w:proofErr w:type="spellStart"/>
      <w:r w:rsidR="001C59F6" w:rsidRPr="00504264">
        <w:rPr>
          <w:rFonts w:cs="Times New Roman"/>
        </w:rPr>
        <w:t>postupka</w:t>
      </w:r>
      <w:proofErr w:type="spellEnd"/>
      <w:r w:rsidR="001C59F6" w:rsidRPr="00504264">
        <w:rPr>
          <w:rFonts w:cs="Times New Roman"/>
        </w:rPr>
        <w:t xml:space="preserve"> </w:t>
      </w:r>
      <w:proofErr w:type="spellStart"/>
      <w:r w:rsidR="001C59F6" w:rsidRPr="00504264">
        <w:rPr>
          <w:rFonts w:cs="Times New Roman"/>
        </w:rPr>
        <w:t>javne</w:t>
      </w:r>
      <w:proofErr w:type="spellEnd"/>
      <w:r w:rsidR="001C59F6" w:rsidRPr="00504264">
        <w:rPr>
          <w:rFonts w:cs="Times New Roman"/>
        </w:rPr>
        <w:t xml:space="preserve"> </w:t>
      </w:r>
      <w:proofErr w:type="spellStart"/>
      <w:r w:rsidR="001C59F6" w:rsidRPr="00504264">
        <w:rPr>
          <w:rFonts w:cs="Times New Roman"/>
        </w:rPr>
        <w:t>nabavke</w:t>
      </w:r>
      <w:proofErr w:type="spellEnd"/>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jc w:val="center"/>
        <w:rPr>
          <w:rFonts w:cs="Times New Roman"/>
        </w:rPr>
      </w:pPr>
      <w:proofErr w:type="spellStart"/>
      <w:proofErr w:type="gramStart"/>
      <w:r w:rsidRPr="00504264">
        <w:rPr>
          <w:rFonts w:cs="Times New Roman"/>
        </w:rPr>
        <w:t>Član</w:t>
      </w:r>
      <w:proofErr w:type="spellEnd"/>
      <w:r w:rsidRPr="00504264">
        <w:rPr>
          <w:rFonts w:cs="Times New Roman"/>
        </w:rPr>
        <w:t xml:space="preserve"> 1.</w:t>
      </w:r>
      <w:proofErr w:type="gramEnd"/>
    </w:p>
    <w:p w:rsidR="001C59F6" w:rsidRPr="00504264" w:rsidRDefault="0070767A" w:rsidP="00DB7250">
      <w:pPr>
        <w:spacing w:after="0" w:line="240" w:lineRule="auto"/>
        <w:jc w:val="both"/>
        <w:rPr>
          <w:rFonts w:cs="Arial"/>
        </w:rPr>
      </w:pPr>
      <w:proofErr w:type="spellStart"/>
      <w:r w:rsidRPr="00504264">
        <w:rPr>
          <w:rFonts w:cs="Times New Roman"/>
        </w:rPr>
        <w:t>Poništava</w:t>
      </w:r>
      <w:proofErr w:type="spellEnd"/>
      <w:r w:rsidRPr="00504264">
        <w:rPr>
          <w:rFonts w:cs="Times New Roman"/>
        </w:rPr>
        <w:t xml:space="preserve"> </w:t>
      </w:r>
      <w:r w:rsidR="001C59F6" w:rsidRPr="00504264">
        <w:rPr>
          <w:rFonts w:cs="Times New Roman"/>
        </w:rPr>
        <w:t xml:space="preserve">se </w:t>
      </w:r>
      <w:proofErr w:type="spellStart"/>
      <w:r w:rsidR="001C59F6" w:rsidRPr="00504264">
        <w:rPr>
          <w:rFonts w:cs="Times New Roman"/>
        </w:rPr>
        <w:t>postupak</w:t>
      </w:r>
      <w:proofErr w:type="spellEnd"/>
      <w:r w:rsidR="001C59F6" w:rsidRPr="00504264">
        <w:rPr>
          <w:rFonts w:cs="Times New Roman"/>
        </w:rPr>
        <w:t xml:space="preserve"> </w:t>
      </w:r>
      <w:proofErr w:type="spellStart"/>
      <w:r w:rsidR="00DB7250" w:rsidRPr="00504264">
        <w:rPr>
          <w:rFonts w:cs="Times New Roman"/>
        </w:rPr>
        <w:t>javne</w:t>
      </w:r>
      <w:proofErr w:type="spellEnd"/>
      <w:r w:rsidR="00DB7250" w:rsidRPr="00504264">
        <w:rPr>
          <w:rFonts w:cs="Times New Roman"/>
        </w:rPr>
        <w:t xml:space="preserve"> </w:t>
      </w:r>
      <w:proofErr w:type="spellStart"/>
      <w:r w:rsidR="00DB7250" w:rsidRPr="00504264">
        <w:rPr>
          <w:rFonts w:cs="Times New Roman"/>
        </w:rPr>
        <w:t>nabavke</w:t>
      </w:r>
      <w:proofErr w:type="spellEnd"/>
      <w:r w:rsidR="00DB7250" w:rsidRPr="00504264">
        <w:rPr>
          <w:rFonts w:cs="Times New Roman"/>
        </w:rPr>
        <w:t xml:space="preserve"> </w:t>
      </w:r>
      <w:r w:rsidR="00A57821" w:rsidRPr="00504264">
        <w:rPr>
          <w:rFonts w:cs="Times New Roman"/>
        </w:rPr>
        <w:t xml:space="preserve">u </w:t>
      </w:r>
      <w:proofErr w:type="spellStart"/>
      <w:r w:rsidR="00A57821" w:rsidRPr="00504264">
        <w:rPr>
          <w:rFonts w:cs="Times New Roman"/>
        </w:rPr>
        <w:t>otvorenom</w:t>
      </w:r>
      <w:proofErr w:type="spellEnd"/>
      <w:r w:rsidR="00A57821" w:rsidRPr="00504264">
        <w:rPr>
          <w:rFonts w:cs="Times New Roman"/>
        </w:rPr>
        <w:t xml:space="preserve"> </w:t>
      </w:r>
      <w:proofErr w:type="spellStart"/>
      <w:r w:rsidR="00A57821" w:rsidRPr="00504264">
        <w:rPr>
          <w:rFonts w:cs="Times New Roman"/>
        </w:rPr>
        <w:t>postupku</w:t>
      </w:r>
      <w:proofErr w:type="spellEnd"/>
      <w:r w:rsidR="00A57821" w:rsidRPr="00504264">
        <w:rPr>
          <w:rFonts w:cs="Times New Roman"/>
        </w:rPr>
        <w:t xml:space="preserve"> </w:t>
      </w:r>
      <w:proofErr w:type="spellStart"/>
      <w:r w:rsidR="00A57821" w:rsidRPr="00504264">
        <w:rPr>
          <w:rFonts w:cs="Times New Roman"/>
        </w:rPr>
        <w:t>javne</w:t>
      </w:r>
      <w:proofErr w:type="spellEnd"/>
      <w:r w:rsidR="00A57821" w:rsidRPr="00504264">
        <w:rPr>
          <w:rFonts w:cs="Times New Roman"/>
        </w:rPr>
        <w:t xml:space="preserve"> </w:t>
      </w:r>
      <w:proofErr w:type="spellStart"/>
      <w:r w:rsidR="00A57821" w:rsidRPr="00504264">
        <w:rPr>
          <w:rFonts w:cs="Times New Roman"/>
        </w:rPr>
        <w:t>nabavke</w:t>
      </w:r>
      <w:proofErr w:type="spellEnd"/>
      <w:r w:rsidR="00A57821" w:rsidRPr="00504264">
        <w:rPr>
          <w:rFonts w:cs="Times New Roman"/>
        </w:rPr>
        <w:t xml:space="preserve"> </w:t>
      </w:r>
      <w:proofErr w:type="spellStart"/>
      <w:r w:rsidR="00A57821" w:rsidRPr="00504264">
        <w:rPr>
          <w:rFonts w:cs="Times New Roman"/>
        </w:rPr>
        <w:t>roba</w:t>
      </w:r>
      <w:proofErr w:type="spellEnd"/>
      <w:r w:rsidR="00A57821" w:rsidRPr="00504264">
        <w:rPr>
          <w:rFonts w:cs="Times New Roman"/>
        </w:rPr>
        <w:t xml:space="preserve"> </w:t>
      </w:r>
      <w:proofErr w:type="spellStart"/>
      <w:r w:rsidR="00A57821" w:rsidRPr="00504264">
        <w:rPr>
          <w:rFonts w:cs="Times New Roman"/>
        </w:rPr>
        <w:t>litotamnijskog</w:t>
      </w:r>
      <w:proofErr w:type="spellEnd"/>
      <w:r w:rsidR="00A57821" w:rsidRPr="00504264">
        <w:rPr>
          <w:rFonts w:cs="Times New Roman"/>
        </w:rPr>
        <w:t xml:space="preserve"> </w:t>
      </w:r>
      <w:proofErr w:type="spellStart"/>
      <w:r w:rsidR="00A57821" w:rsidRPr="00504264">
        <w:rPr>
          <w:rFonts w:cs="Times New Roman"/>
        </w:rPr>
        <w:t>krečnjaka-krede</w:t>
      </w:r>
      <w:proofErr w:type="spellEnd"/>
      <w:proofErr w:type="gramStart"/>
      <w:r w:rsidR="001C59F6" w:rsidRPr="00504264">
        <w:rPr>
          <w:rFonts w:cs="Times New Roman"/>
        </w:rPr>
        <w:t>,</w:t>
      </w:r>
      <w:r w:rsidR="002F5E59" w:rsidRPr="00504264">
        <w:rPr>
          <w:rFonts w:cs="Times New Roman"/>
        </w:rPr>
        <w:t xml:space="preserve"> </w:t>
      </w:r>
      <w:r w:rsidR="001C59F6" w:rsidRPr="00504264">
        <w:rPr>
          <w:rFonts w:cs="Times New Roman"/>
        </w:rPr>
        <w:t xml:space="preserve"> a</w:t>
      </w:r>
      <w:proofErr w:type="gramEnd"/>
      <w:r w:rsidR="001C59F6" w:rsidRPr="00504264">
        <w:rPr>
          <w:rFonts w:cs="Times New Roman"/>
        </w:rPr>
        <w:t xml:space="preserve"> u </w:t>
      </w:r>
      <w:proofErr w:type="spellStart"/>
      <w:r w:rsidR="001C59F6" w:rsidRPr="00504264">
        <w:rPr>
          <w:rFonts w:cs="Times New Roman"/>
        </w:rPr>
        <w:t>skl</w:t>
      </w:r>
      <w:r w:rsidR="002F5E59" w:rsidRPr="00504264">
        <w:rPr>
          <w:rFonts w:cs="Times New Roman"/>
        </w:rPr>
        <w:t>adu</w:t>
      </w:r>
      <w:proofErr w:type="spellEnd"/>
      <w:r w:rsidR="002F5E59" w:rsidRPr="00504264">
        <w:rPr>
          <w:rFonts w:cs="Times New Roman"/>
        </w:rPr>
        <w:t xml:space="preserve"> </w:t>
      </w:r>
      <w:proofErr w:type="spellStart"/>
      <w:r w:rsidR="002F5E59" w:rsidRPr="00504264">
        <w:rPr>
          <w:rFonts w:cs="Times New Roman"/>
        </w:rPr>
        <w:t>sa</w:t>
      </w:r>
      <w:proofErr w:type="spellEnd"/>
      <w:r w:rsidR="002F5E59" w:rsidRPr="00504264">
        <w:rPr>
          <w:rFonts w:cs="Times New Roman"/>
        </w:rPr>
        <w:t xml:space="preserve"> </w:t>
      </w:r>
      <w:proofErr w:type="spellStart"/>
      <w:r w:rsidR="002F5E59" w:rsidRPr="00504264">
        <w:rPr>
          <w:rFonts w:cs="Times New Roman"/>
        </w:rPr>
        <w:t>članom</w:t>
      </w:r>
      <w:proofErr w:type="spellEnd"/>
      <w:r w:rsidR="002F5E59" w:rsidRPr="00504264">
        <w:rPr>
          <w:rFonts w:cs="Times New Roman"/>
        </w:rPr>
        <w:t xml:space="preserve"> 69.stav </w:t>
      </w:r>
      <w:r w:rsidR="00DB7250" w:rsidRPr="00504264">
        <w:rPr>
          <w:rFonts w:cs="Times New Roman"/>
        </w:rPr>
        <w:t>3.</w:t>
      </w:r>
      <w:r w:rsidR="001C59F6" w:rsidRPr="00504264">
        <w:rPr>
          <w:rFonts w:cs="Times New Roman"/>
        </w:rPr>
        <w:t xml:space="preserve"> </w:t>
      </w:r>
      <w:proofErr w:type="spellStart"/>
      <w:proofErr w:type="gramStart"/>
      <w:r w:rsidR="001C59F6" w:rsidRPr="00504264">
        <w:rPr>
          <w:rFonts w:cs="Times New Roman"/>
        </w:rPr>
        <w:t>Zakona</w:t>
      </w:r>
      <w:proofErr w:type="spellEnd"/>
      <w:r w:rsidR="001C59F6" w:rsidRPr="00504264">
        <w:rPr>
          <w:rFonts w:cs="Times New Roman"/>
        </w:rPr>
        <w:t xml:space="preserve"> o </w:t>
      </w:r>
      <w:proofErr w:type="spellStart"/>
      <w:r w:rsidR="001C59F6" w:rsidRPr="00504264">
        <w:rPr>
          <w:rFonts w:cs="Times New Roman"/>
        </w:rPr>
        <w:t>javnim</w:t>
      </w:r>
      <w:proofErr w:type="spellEnd"/>
      <w:r w:rsidR="001C59F6" w:rsidRPr="00504264">
        <w:rPr>
          <w:rFonts w:cs="Times New Roman"/>
        </w:rPr>
        <w:t xml:space="preserve"> </w:t>
      </w:r>
      <w:proofErr w:type="spellStart"/>
      <w:r w:rsidR="001C59F6" w:rsidRPr="00504264">
        <w:rPr>
          <w:rFonts w:cs="Times New Roman"/>
        </w:rPr>
        <w:t>nabavkama</w:t>
      </w:r>
      <w:proofErr w:type="spellEnd"/>
      <w:r w:rsidR="001C59F6" w:rsidRPr="00504264">
        <w:rPr>
          <w:rFonts w:cs="Times New Roman"/>
        </w:rPr>
        <w:t xml:space="preserve"> („Sl. </w:t>
      </w:r>
      <w:proofErr w:type="spellStart"/>
      <w:r w:rsidR="001C59F6" w:rsidRPr="00504264">
        <w:rPr>
          <w:rFonts w:cs="Times New Roman"/>
        </w:rPr>
        <w:t>glasnik</w:t>
      </w:r>
      <w:proofErr w:type="spellEnd"/>
      <w:r w:rsidR="001C59F6" w:rsidRPr="00504264">
        <w:rPr>
          <w:rFonts w:cs="Times New Roman"/>
        </w:rPr>
        <w:t xml:space="preserve"> </w:t>
      </w:r>
      <w:proofErr w:type="spellStart"/>
      <w:r w:rsidR="001C59F6" w:rsidRPr="00504264">
        <w:rPr>
          <w:rFonts w:cs="Times New Roman"/>
        </w:rPr>
        <w:t>BiH</w:t>
      </w:r>
      <w:proofErr w:type="spellEnd"/>
      <w:r w:rsidR="001C59F6" w:rsidRPr="00504264">
        <w:rPr>
          <w:rFonts w:cs="Times New Roman"/>
        </w:rPr>
        <w:t xml:space="preserve">“, </w:t>
      </w:r>
      <w:proofErr w:type="spellStart"/>
      <w:r w:rsidR="001C59F6" w:rsidRPr="00504264">
        <w:rPr>
          <w:rFonts w:cs="Times New Roman"/>
        </w:rPr>
        <w:t>broj</w:t>
      </w:r>
      <w:proofErr w:type="spellEnd"/>
      <w:r w:rsidR="001C59F6" w:rsidRPr="00504264">
        <w:rPr>
          <w:rFonts w:cs="Times New Roman"/>
        </w:rPr>
        <w:t xml:space="preserve"> 39/14</w:t>
      </w:r>
      <w:r w:rsidR="008C7626" w:rsidRPr="00504264">
        <w:rPr>
          <w:rFonts w:cs="Times New Roman"/>
        </w:rPr>
        <w:t>, 59/22</w:t>
      </w:r>
      <w:r w:rsidR="001A14C4" w:rsidRPr="00504264">
        <w:rPr>
          <w:rFonts w:cs="Times New Roman"/>
        </w:rPr>
        <w:t xml:space="preserve"> </w:t>
      </w:r>
      <w:proofErr w:type="spellStart"/>
      <w:r w:rsidR="001A14C4" w:rsidRPr="00504264">
        <w:rPr>
          <w:rFonts w:cs="Times New Roman"/>
        </w:rPr>
        <w:t>i</w:t>
      </w:r>
      <w:proofErr w:type="spellEnd"/>
      <w:r w:rsidR="001A14C4" w:rsidRPr="00504264">
        <w:rPr>
          <w:rFonts w:cs="Times New Roman"/>
        </w:rPr>
        <w:t xml:space="preserve"> 50/24</w:t>
      </w:r>
      <w:r w:rsidR="00DB7250" w:rsidRPr="00504264">
        <w:rPr>
          <w:rFonts w:cs="Times New Roman"/>
        </w:rPr>
        <w:t>)</w:t>
      </w:r>
      <w:r w:rsidR="00DB7250" w:rsidRPr="00504264">
        <w:rPr>
          <w:rFonts w:cs="Arial"/>
        </w:rPr>
        <w:t xml:space="preserve">, </w:t>
      </w:r>
      <w:proofErr w:type="spellStart"/>
      <w:r w:rsidR="00DB7250" w:rsidRPr="00504264">
        <w:rPr>
          <w:rFonts w:cs="Arial"/>
        </w:rPr>
        <w:t>procijenjena</w:t>
      </w:r>
      <w:proofErr w:type="spellEnd"/>
      <w:r w:rsidR="00DB7250" w:rsidRPr="00504264">
        <w:rPr>
          <w:rFonts w:cs="Arial"/>
        </w:rPr>
        <w:t xml:space="preserve"> </w:t>
      </w:r>
      <w:proofErr w:type="spellStart"/>
      <w:r w:rsidR="00DB7250" w:rsidRPr="00504264">
        <w:rPr>
          <w:rFonts w:cs="Arial"/>
        </w:rPr>
        <w:t>vrijednost</w:t>
      </w:r>
      <w:proofErr w:type="spellEnd"/>
      <w:r w:rsidR="00DB7250" w:rsidRPr="00504264">
        <w:rPr>
          <w:rFonts w:cs="Arial"/>
        </w:rPr>
        <w:t xml:space="preserve"> </w:t>
      </w:r>
      <w:proofErr w:type="spellStart"/>
      <w:r w:rsidR="00DB7250" w:rsidRPr="00504264">
        <w:rPr>
          <w:rFonts w:cs="Arial"/>
        </w:rPr>
        <w:t>javne</w:t>
      </w:r>
      <w:proofErr w:type="spellEnd"/>
      <w:r w:rsidR="00DB7250" w:rsidRPr="00504264">
        <w:rPr>
          <w:rFonts w:cs="Arial"/>
        </w:rPr>
        <w:t xml:space="preserve"> </w:t>
      </w:r>
      <w:proofErr w:type="spellStart"/>
      <w:r w:rsidR="00DB7250" w:rsidRPr="00504264">
        <w:rPr>
          <w:rFonts w:cs="Arial"/>
        </w:rPr>
        <w:t>nabavke</w:t>
      </w:r>
      <w:proofErr w:type="spellEnd"/>
      <w:r w:rsidR="00DB7250" w:rsidRPr="00504264">
        <w:rPr>
          <w:rFonts w:cs="Arial"/>
        </w:rPr>
        <w:t xml:space="preserve"> </w:t>
      </w:r>
      <w:proofErr w:type="spellStart"/>
      <w:r w:rsidR="00DB7250" w:rsidRPr="00504264">
        <w:rPr>
          <w:rFonts w:cs="Arial"/>
        </w:rPr>
        <w:t>i</w:t>
      </w:r>
      <w:r w:rsidR="002252F0" w:rsidRPr="00504264">
        <w:rPr>
          <w:rFonts w:cs="Arial"/>
        </w:rPr>
        <w:t>z</w:t>
      </w:r>
      <w:proofErr w:type="spellEnd"/>
      <w:r w:rsidR="002252F0" w:rsidRPr="00504264">
        <w:rPr>
          <w:rFonts w:cs="Arial"/>
        </w:rPr>
        <w:t xml:space="preserve"> </w:t>
      </w:r>
      <w:proofErr w:type="spellStart"/>
      <w:r w:rsidR="002252F0" w:rsidRPr="00504264">
        <w:rPr>
          <w:rFonts w:cs="Arial"/>
        </w:rPr>
        <w:t>člana</w:t>
      </w:r>
      <w:proofErr w:type="spellEnd"/>
      <w:r w:rsidR="002252F0" w:rsidRPr="00504264">
        <w:rPr>
          <w:rFonts w:cs="Arial"/>
        </w:rPr>
        <w:t xml:space="preserve"> 1.</w:t>
      </w:r>
      <w:proofErr w:type="gramEnd"/>
      <w:r w:rsidR="002252F0" w:rsidRPr="00504264">
        <w:rPr>
          <w:rFonts w:cs="Arial"/>
        </w:rPr>
        <w:t xml:space="preserve"> </w:t>
      </w:r>
      <w:proofErr w:type="spellStart"/>
      <w:proofErr w:type="gramStart"/>
      <w:r w:rsidR="002252F0" w:rsidRPr="00504264">
        <w:rPr>
          <w:rFonts w:cs="Arial"/>
        </w:rPr>
        <w:t>ove</w:t>
      </w:r>
      <w:proofErr w:type="spellEnd"/>
      <w:proofErr w:type="gramEnd"/>
      <w:r w:rsidR="002252F0" w:rsidRPr="00504264">
        <w:rPr>
          <w:rFonts w:cs="Arial"/>
        </w:rPr>
        <w:t xml:space="preserve"> </w:t>
      </w:r>
      <w:proofErr w:type="spellStart"/>
      <w:r w:rsidR="002252F0" w:rsidRPr="00504264">
        <w:rPr>
          <w:rFonts w:cs="Arial"/>
        </w:rPr>
        <w:t>Od</w:t>
      </w:r>
      <w:r w:rsidR="00A57821" w:rsidRPr="00504264">
        <w:rPr>
          <w:rFonts w:cs="Arial"/>
        </w:rPr>
        <w:t>luke</w:t>
      </w:r>
      <w:proofErr w:type="spellEnd"/>
      <w:r w:rsidR="00A57821" w:rsidRPr="00504264">
        <w:rPr>
          <w:rFonts w:cs="Arial"/>
        </w:rPr>
        <w:t xml:space="preserve"> </w:t>
      </w:r>
      <w:proofErr w:type="spellStart"/>
      <w:r w:rsidR="00A57821" w:rsidRPr="00504264">
        <w:rPr>
          <w:rFonts w:cs="Arial"/>
        </w:rPr>
        <w:t>iznosi</w:t>
      </w:r>
      <w:proofErr w:type="spellEnd"/>
      <w:r w:rsidR="00A57821" w:rsidRPr="00504264">
        <w:rPr>
          <w:rFonts w:cs="Arial"/>
        </w:rPr>
        <w:t xml:space="preserve"> 60</w:t>
      </w:r>
      <w:r w:rsidR="002252F0" w:rsidRPr="00504264">
        <w:rPr>
          <w:rFonts w:cs="Arial"/>
        </w:rPr>
        <w:t>.00</w:t>
      </w:r>
      <w:r w:rsidR="00A57821" w:rsidRPr="00504264">
        <w:rPr>
          <w:rFonts w:cs="Arial"/>
        </w:rPr>
        <w:t xml:space="preserve">0,00 KM </w:t>
      </w:r>
      <w:proofErr w:type="spellStart"/>
      <w:r w:rsidR="00A57821" w:rsidRPr="00504264">
        <w:rPr>
          <w:rFonts w:cs="Arial"/>
        </w:rPr>
        <w:t>bez</w:t>
      </w:r>
      <w:proofErr w:type="spellEnd"/>
      <w:r w:rsidR="00A57821" w:rsidRPr="00504264">
        <w:rPr>
          <w:rFonts w:cs="Arial"/>
        </w:rPr>
        <w:t xml:space="preserve"> </w:t>
      </w:r>
      <w:proofErr w:type="spellStart"/>
      <w:r w:rsidR="00A57821" w:rsidRPr="00504264">
        <w:rPr>
          <w:rFonts w:cs="Arial"/>
        </w:rPr>
        <w:t>zaračunatog</w:t>
      </w:r>
      <w:proofErr w:type="spellEnd"/>
      <w:r w:rsidR="00A57821" w:rsidRPr="00504264">
        <w:rPr>
          <w:rFonts w:cs="Arial"/>
        </w:rPr>
        <w:t xml:space="preserve"> PDV-a </w:t>
      </w:r>
      <w:proofErr w:type="spellStart"/>
      <w:r w:rsidR="00DB7250" w:rsidRPr="00504264">
        <w:rPr>
          <w:rFonts w:cs="Arial"/>
        </w:rPr>
        <w:t>iz</w:t>
      </w:r>
      <w:proofErr w:type="spellEnd"/>
      <w:r w:rsidR="00DB7250" w:rsidRPr="00504264">
        <w:rPr>
          <w:rFonts w:cs="Arial"/>
        </w:rPr>
        <w:t xml:space="preserve"> </w:t>
      </w:r>
      <w:proofErr w:type="spellStart"/>
      <w:r w:rsidR="00DB7250" w:rsidRPr="00504264">
        <w:rPr>
          <w:rFonts w:cs="Arial"/>
        </w:rPr>
        <w:t>razloga</w:t>
      </w:r>
      <w:proofErr w:type="spellEnd"/>
      <w:r w:rsidR="00A57821" w:rsidRPr="00504264">
        <w:rPr>
          <w:rFonts w:cs="Arial"/>
        </w:rPr>
        <w:t xml:space="preserve"> </w:t>
      </w:r>
      <w:proofErr w:type="spellStart"/>
      <w:r w:rsidR="00A57821" w:rsidRPr="00504264">
        <w:rPr>
          <w:rFonts w:cs="Arial"/>
        </w:rPr>
        <w:t>što</w:t>
      </w:r>
      <w:proofErr w:type="spellEnd"/>
      <w:r w:rsidR="00A57821" w:rsidRPr="00504264">
        <w:rPr>
          <w:rFonts w:cs="Arial"/>
        </w:rPr>
        <w:t xml:space="preserve"> </w:t>
      </w:r>
      <w:proofErr w:type="spellStart"/>
      <w:r w:rsidR="00A57821" w:rsidRPr="00504264">
        <w:rPr>
          <w:rFonts w:cs="Arial"/>
        </w:rPr>
        <w:t>nije</w:t>
      </w:r>
      <w:proofErr w:type="spellEnd"/>
      <w:r w:rsidR="00A57821" w:rsidRPr="00504264">
        <w:rPr>
          <w:rFonts w:cs="Arial"/>
        </w:rPr>
        <w:t xml:space="preserve"> </w:t>
      </w:r>
      <w:proofErr w:type="spellStart"/>
      <w:r w:rsidR="00A57821" w:rsidRPr="00504264">
        <w:rPr>
          <w:rFonts w:cs="Arial"/>
        </w:rPr>
        <w:t>dostavljena</w:t>
      </w:r>
      <w:proofErr w:type="spellEnd"/>
      <w:r w:rsidR="00A57821" w:rsidRPr="00504264">
        <w:rPr>
          <w:rFonts w:cs="Arial"/>
        </w:rPr>
        <w:t xml:space="preserve"> </w:t>
      </w:r>
      <w:proofErr w:type="spellStart"/>
      <w:r w:rsidR="00A57821" w:rsidRPr="00504264">
        <w:rPr>
          <w:rFonts w:cs="Arial"/>
        </w:rPr>
        <w:t>ni</w:t>
      </w:r>
      <w:proofErr w:type="spellEnd"/>
      <w:r w:rsidR="00A57821" w:rsidRPr="00504264">
        <w:rPr>
          <w:rFonts w:cs="Arial"/>
        </w:rPr>
        <w:t xml:space="preserve"> </w:t>
      </w:r>
      <w:proofErr w:type="spellStart"/>
      <w:r w:rsidR="00A57821" w:rsidRPr="00504264">
        <w:rPr>
          <w:rFonts w:cs="Arial"/>
        </w:rPr>
        <w:t>jedna</w:t>
      </w:r>
      <w:proofErr w:type="spellEnd"/>
      <w:r w:rsidR="00A57821" w:rsidRPr="00504264">
        <w:rPr>
          <w:rFonts w:cs="Arial"/>
        </w:rPr>
        <w:t xml:space="preserve"> </w:t>
      </w:r>
      <w:proofErr w:type="spellStart"/>
      <w:r w:rsidR="00A57821" w:rsidRPr="00504264">
        <w:rPr>
          <w:rFonts w:cs="Arial"/>
        </w:rPr>
        <w:t>prihvatljiva</w:t>
      </w:r>
      <w:proofErr w:type="spellEnd"/>
      <w:r w:rsidR="00A57821" w:rsidRPr="00504264">
        <w:rPr>
          <w:rFonts w:cs="Arial"/>
        </w:rPr>
        <w:t xml:space="preserve"> </w:t>
      </w:r>
      <w:proofErr w:type="spellStart"/>
      <w:r w:rsidR="00A57821" w:rsidRPr="00504264">
        <w:rPr>
          <w:rFonts w:cs="Arial"/>
        </w:rPr>
        <w:t>ponuda</w:t>
      </w:r>
      <w:proofErr w:type="spellEnd"/>
      <w:r w:rsidR="00A57821" w:rsidRPr="00504264">
        <w:rPr>
          <w:rFonts w:cs="Arial"/>
        </w:rPr>
        <w:t xml:space="preserve">. </w:t>
      </w:r>
    </w:p>
    <w:p w:rsidR="001C59F6" w:rsidRPr="00504264" w:rsidRDefault="001C59F6" w:rsidP="001C59F6">
      <w:pPr>
        <w:spacing w:after="0" w:line="240" w:lineRule="auto"/>
        <w:rPr>
          <w:rFonts w:cs="Times New Roman"/>
        </w:rPr>
      </w:pPr>
    </w:p>
    <w:p w:rsidR="001C59F6" w:rsidRPr="00504264" w:rsidRDefault="001C59F6" w:rsidP="00504264">
      <w:pPr>
        <w:spacing w:after="0" w:line="240" w:lineRule="auto"/>
        <w:jc w:val="center"/>
        <w:rPr>
          <w:rFonts w:cs="Times New Roman"/>
        </w:rPr>
      </w:pPr>
      <w:proofErr w:type="spellStart"/>
      <w:proofErr w:type="gramStart"/>
      <w:r w:rsidRPr="00504264">
        <w:rPr>
          <w:rFonts w:cs="Times New Roman"/>
        </w:rPr>
        <w:t>Član</w:t>
      </w:r>
      <w:proofErr w:type="spellEnd"/>
      <w:r w:rsidRPr="00504264">
        <w:rPr>
          <w:rFonts w:cs="Times New Roman"/>
        </w:rPr>
        <w:t xml:space="preserve"> 2.</w:t>
      </w:r>
      <w:proofErr w:type="gramEnd"/>
    </w:p>
    <w:p w:rsidR="00504264" w:rsidRPr="00504264" w:rsidRDefault="001C59F6" w:rsidP="00504264">
      <w:pPr>
        <w:tabs>
          <w:tab w:val="left" w:pos="8640"/>
        </w:tabs>
        <w:autoSpaceDE w:val="0"/>
        <w:autoSpaceDN w:val="0"/>
        <w:adjustRightInd w:val="0"/>
        <w:ind w:right="-358"/>
        <w:jc w:val="both"/>
        <w:rPr>
          <w:rFonts w:eastAsia="Times New Roman" w:cs="Calibri"/>
          <w:lang w:val="sr-Latn-BA" w:eastAsia="sr-Latn-BA"/>
        </w:rPr>
      </w:pPr>
      <w:r w:rsidRPr="00504264">
        <w:rPr>
          <w:rFonts w:cs="Times New Roman"/>
        </w:rPr>
        <w:t xml:space="preserve">Ova </w:t>
      </w:r>
      <w:proofErr w:type="spellStart"/>
      <w:r w:rsidRPr="00504264">
        <w:rPr>
          <w:rFonts w:cs="Times New Roman"/>
        </w:rPr>
        <w:t>Odluka</w:t>
      </w:r>
      <w:proofErr w:type="spellEnd"/>
      <w:r w:rsidR="00504264" w:rsidRPr="00504264">
        <w:rPr>
          <w:rFonts w:cs="Times New Roman"/>
        </w:rPr>
        <w:t xml:space="preserve"> stupa </w:t>
      </w:r>
      <w:proofErr w:type="spellStart"/>
      <w:proofErr w:type="gramStart"/>
      <w:r w:rsidR="00504264" w:rsidRPr="00504264">
        <w:rPr>
          <w:rFonts w:cs="Times New Roman"/>
        </w:rPr>
        <w:t>na</w:t>
      </w:r>
      <w:proofErr w:type="spellEnd"/>
      <w:proofErr w:type="gramEnd"/>
      <w:r w:rsidR="00504264" w:rsidRPr="00504264">
        <w:rPr>
          <w:rFonts w:cs="Times New Roman"/>
        </w:rPr>
        <w:t xml:space="preserve"> </w:t>
      </w:r>
      <w:proofErr w:type="spellStart"/>
      <w:r w:rsidR="00504264" w:rsidRPr="00504264">
        <w:rPr>
          <w:rFonts w:cs="Times New Roman"/>
        </w:rPr>
        <w:t>snagu</w:t>
      </w:r>
      <w:proofErr w:type="spellEnd"/>
      <w:r w:rsidR="00504264" w:rsidRPr="00504264">
        <w:rPr>
          <w:rFonts w:cs="Times New Roman"/>
        </w:rPr>
        <w:t xml:space="preserve"> </w:t>
      </w:r>
      <w:proofErr w:type="spellStart"/>
      <w:r w:rsidR="00504264" w:rsidRPr="00504264">
        <w:rPr>
          <w:rFonts w:cs="Times New Roman"/>
        </w:rPr>
        <w:t>danom</w:t>
      </w:r>
      <w:proofErr w:type="spellEnd"/>
      <w:r w:rsidR="00504264" w:rsidRPr="00504264">
        <w:rPr>
          <w:rFonts w:cs="Times New Roman"/>
        </w:rPr>
        <w:t xml:space="preserve"> </w:t>
      </w:r>
      <w:proofErr w:type="spellStart"/>
      <w:r w:rsidR="00504264" w:rsidRPr="00504264">
        <w:rPr>
          <w:rFonts w:cs="Times New Roman"/>
        </w:rPr>
        <w:t>donošenja</w:t>
      </w:r>
      <w:proofErr w:type="spellEnd"/>
      <w:r w:rsidR="00504264" w:rsidRPr="00504264">
        <w:rPr>
          <w:rFonts w:cs="Times New Roman"/>
        </w:rPr>
        <w:t xml:space="preserve"> </w:t>
      </w:r>
      <w:proofErr w:type="spellStart"/>
      <w:r w:rsidR="00504264" w:rsidRPr="00504264">
        <w:rPr>
          <w:rFonts w:eastAsia="Times New Roman" w:cs="Calibri"/>
          <w:lang w:eastAsia="sr-Latn-BA"/>
        </w:rPr>
        <w:t>i</w:t>
      </w:r>
      <w:proofErr w:type="spellEnd"/>
      <w:r w:rsidR="00504264" w:rsidRPr="00504264">
        <w:rPr>
          <w:rFonts w:eastAsia="Times New Roman" w:cs="Calibri"/>
          <w:lang w:eastAsia="sr-Latn-BA"/>
        </w:rPr>
        <w:t xml:space="preserve"> </w:t>
      </w:r>
      <w:proofErr w:type="spellStart"/>
      <w:r w:rsidR="00504264" w:rsidRPr="00504264">
        <w:rPr>
          <w:rFonts w:eastAsia="Times New Roman" w:cs="Calibri"/>
          <w:lang w:eastAsia="sr-Latn-BA"/>
        </w:rPr>
        <w:t>dostavlja</w:t>
      </w:r>
      <w:proofErr w:type="spellEnd"/>
      <w:r w:rsidR="00504264" w:rsidRPr="00504264">
        <w:rPr>
          <w:rFonts w:eastAsia="Times New Roman" w:cs="Calibri"/>
          <w:lang w:eastAsia="sr-Latn-BA"/>
        </w:rPr>
        <w:t xml:space="preserve"> se </w:t>
      </w:r>
      <w:proofErr w:type="spellStart"/>
      <w:r w:rsidR="00504264" w:rsidRPr="00504264">
        <w:rPr>
          <w:rFonts w:eastAsia="Times New Roman" w:cs="Calibri"/>
          <w:lang w:eastAsia="sr-Latn-BA"/>
        </w:rPr>
        <w:t>svim</w:t>
      </w:r>
      <w:proofErr w:type="spellEnd"/>
      <w:r w:rsidR="00504264" w:rsidRPr="00504264">
        <w:rPr>
          <w:rFonts w:eastAsia="Times New Roman" w:cs="Calibri"/>
          <w:lang w:eastAsia="sr-Latn-BA"/>
        </w:rPr>
        <w:t xml:space="preserve"> </w:t>
      </w:r>
      <w:proofErr w:type="spellStart"/>
      <w:r w:rsidR="00504264" w:rsidRPr="00504264">
        <w:rPr>
          <w:rFonts w:eastAsia="Times New Roman" w:cs="Calibri"/>
          <w:lang w:eastAsia="sr-Latn-BA"/>
        </w:rPr>
        <w:t>ponu</w:t>
      </w:r>
      <w:proofErr w:type="spellEnd"/>
      <w:r w:rsidR="00504264" w:rsidRPr="00504264">
        <w:rPr>
          <w:rFonts w:eastAsia="Times New Roman" w:cs="Calibri"/>
          <w:lang w:val="sr-Latn-BA" w:eastAsia="sr-Latn-BA"/>
        </w:rPr>
        <w:t>đačima koji su učestvovali u postupku javne nabavke, u skladu sa članom 71.stav 2. Zakona o javnim nabavkama.</w:t>
      </w:r>
    </w:p>
    <w:p w:rsidR="00504264" w:rsidRPr="00504264" w:rsidRDefault="00504264" w:rsidP="00504264">
      <w:pPr>
        <w:tabs>
          <w:tab w:val="left" w:pos="8640"/>
        </w:tabs>
        <w:autoSpaceDE w:val="0"/>
        <w:autoSpaceDN w:val="0"/>
        <w:adjustRightInd w:val="0"/>
        <w:spacing w:after="0"/>
        <w:ind w:right="-358"/>
        <w:rPr>
          <w:rFonts w:eastAsia="Times New Roman" w:cs="Calibri"/>
          <w:lang w:eastAsia="sr-Latn-BA"/>
        </w:rPr>
      </w:pPr>
    </w:p>
    <w:p w:rsidR="00504264" w:rsidRPr="00504264" w:rsidRDefault="00504264" w:rsidP="00504264">
      <w:pPr>
        <w:tabs>
          <w:tab w:val="left" w:pos="8640"/>
        </w:tabs>
        <w:autoSpaceDE w:val="0"/>
        <w:autoSpaceDN w:val="0"/>
        <w:adjustRightInd w:val="0"/>
        <w:spacing w:after="0"/>
        <w:ind w:right="-358"/>
        <w:jc w:val="center"/>
        <w:rPr>
          <w:rFonts w:eastAsia="Times New Roman" w:cs="Calibri"/>
          <w:lang w:val="sr-Latn-BA" w:eastAsia="sr-Latn-BA"/>
        </w:rPr>
      </w:pPr>
      <w:r w:rsidRPr="00504264">
        <w:rPr>
          <w:rFonts w:eastAsia="Times New Roman" w:cs="Calibri"/>
          <w:lang w:val="sr-Latn-BA" w:eastAsia="sr-Latn-BA"/>
        </w:rPr>
        <w:t>Član 3</w:t>
      </w:r>
      <w:r w:rsidRPr="00504264">
        <w:rPr>
          <w:rFonts w:eastAsia="Times New Roman" w:cs="Calibri"/>
          <w:lang w:val="sr-Latn-BA" w:eastAsia="sr-Latn-BA"/>
        </w:rPr>
        <w:t>.</w:t>
      </w:r>
    </w:p>
    <w:p w:rsidR="00504264" w:rsidRPr="00504264" w:rsidRDefault="00504264" w:rsidP="00504264">
      <w:pPr>
        <w:tabs>
          <w:tab w:val="left" w:pos="8640"/>
        </w:tabs>
        <w:autoSpaceDE w:val="0"/>
        <w:autoSpaceDN w:val="0"/>
        <w:adjustRightInd w:val="0"/>
        <w:spacing w:after="0"/>
        <w:ind w:right="-358"/>
        <w:jc w:val="both"/>
        <w:rPr>
          <w:rFonts w:eastAsia="Times New Roman" w:cs="Calibri"/>
          <w:lang w:val="sr-Latn-BA" w:eastAsia="sr-Latn-BA"/>
        </w:rPr>
      </w:pPr>
      <w:r w:rsidRPr="00504264">
        <w:rPr>
          <w:rFonts w:eastAsia="Times New Roman" w:cs="Calibri"/>
          <w:lang w:eastAsia="sr-Latn-BA"/>
        </w:rPr>
        <w:t xml:space="preserve">Ova </w:t>
      </w:r>
      <w:proofErr w:type="spellStart"/>
      <w:r w:rsidRPr="00504264">
        <w:rPr>
          <w:rFonts w:eastAsia="Times New Roman" w:cs="Calibri"/>
          <w:lang w:eastAsia="sr-Latn-BA"/>
        </w:rPr>
        <w:t>Odluka</w:t>
      </w:r>
      <w:proofErr w:type="spellEnd"/>
      <w:r w:rsidRPr="00504264">
        <w:rPr>
          <w:rFonts w:eastAsia="Times New Roman" w:cs="Calibri"/>
          <w:lang w:eastAsia="sr-Latn-BA"/>
        </w:rPr>
        <w:t xml:space="preserve"> </w:t>
      </w:r>
      <w:r w:rsidRPr="00504264">
        <w:rPr>
          <w:rFonts w:eastAsia="Times New Roman" w:cs="Calibri"/>
          <w:lang w:val="sr-Latn-BA" w:eastAsia="sr-Latn-BA"/>
        </w:rPr>
        <w:t>će se objaviti na veb-</w:t>
      </w:r>
      <w:proofErr w:type="gramStart"/>
      <w:r w:rsidRPr="00504264">
        <w:rPr>
          <w:rFonts w:eastAsia="Times New Roman" w:cs="Calibri"/>
          <w:lang w:val="sr-Latn-BA" w:eastAsia="sr-Latn-BA"/>
        </w:rPr>
        <w:t xml:space="preserve">stranici  </w:t>
      </w:r>
      <w:proofErr w:type="gramEnd"/>
      <w:r w:rsidRPr="00504264">
        <w:rPr>
          <w:rFonts w:eastAsia="Times New Roman" w:cs="Calibri"/>
          <w:color w:val="0000FF"/>
          <w:u w:val="single"/>
          <w:lang w:val="sr-Latn-BA" w:eastAsia="sr-Latn-BA"/>
        </w:rPr>
        <w:fldChar w:fldCharType="begin"/>
      </w:r>
      <w:r w:rsidRPr="00504264">
        <w:rPr>
          <w:rFonts w:eastAsia="Times New Roman" w:cs="Calibri"/>
          <w:color w:val="0000FF"/>
          <w:u w:val="single"/>
          <w:lang w:val="sr-Latn-BA" w:eastAsia="sr-Latn-BA"/>
        </w:rPr>
        <w:instrText>HYPERLINK "www.opstinaugljevik.net"</w:instrText>
      </w:r>
      <w:r w:rsidRPr="00504264">
        <w:rPr>
          <w:rFonts w:eastAsia="Times New Roman" w:cs="Calibri"/>
          <w:color w:val="0000FF"/>
          <w:u w:val="single"/>
          <w:lang w:val="sr-Latn-BA" w:eastAsia="sr-Latn-BA"/>
        </w:rPr>
      </w:r>
      <w:r w:rsidRPr="00504264">
        <w:rPr>
          <w:rFonts w:eastAsia="Times New Roman" w:cs="Calibri"/>
          <w:color w:val="0000FF"/>
          <w:u w:val="single"/>
          <w:lang w:val="sr-Latn-BA" w:eastAsia="sr-Latn-BA"/>
        </w:rPr>
        <w:fldChar w:fldCharType="separate"/>
      </w:r>
      <w:r w:rsidRPr="00504264">
        <w:rPr>
          <w:rFonts w:eastAsia="Times New Roman" w:cs="Calibri"/>
          <w:color w:val="0000FF"/>
          <w:u w:val="single"/>
          <w:lang w:val="sr-Latn-BA" w:eastAsia="sr-Latn-BA"/>
        </w:rPr>
        <w:t>www.opstinaugljevik.net</w:t>
      </w:r>
      <w:r w:rsidRPr="00504264">
        <w:rPr>
          <w:rFonts w:eastAsia="Times New Roman" w:cs="Calibri"/>
          <w:color w:val="0000FF"/>
          <w:u w:val="single"/>
          <w:lang w:val="sr-Latn-BA" w:eastAsia="sr-Latn-BA"/>
        </w:rPr>
        <w:fldChar w:fldCharType="end"/>
      </w:r>
      <w:r w:rsidRPr="00504264">
        <w:rPr>
          <w:rFonts w:eastAsia="Times New Roman" w:cs="Calibri"/>
          <w:lang w:val="sr-Latn-BA" w:eastAsia="sr-Latn-BA"/>
        </w:rPr>
        <w:t>, istovremeno s  upućivanjem ponuđačima koji su učestvovali u postupku javne nabavke, u skladu sa članom 70.stav 6. Zakona o javnim nabavkama.</w:t>
      </w:r>
    </w:p>
    <w:p w:rsidR="001C59F6" w:rsidRPr="00504264" w:rsidRDefault="001C59F6" w:rsidP="001C59F6">
      <w:pPr>
        <w:spacing w:after="0" w:line="240" w:lineRule="auto"/>
        <w:jc w:val="both"/>
        <w:rPr>
          <w:rFonts w:cs="Times New Roman"/>
        </w:rPr>
      </w:pPr>
    </w:p>
    <w:p w:rsidR="00A7046C" w:rsidRPr="00504264" w:rsidRDefault="00A7046C" w:rsidP="001C59F6">
      <w:pPr>
        <w:spacing w:after="0" w:line="240" w:lineRule="auto"/>
        <w:jc w:val="both"/>
        <w:rPr>
          <w:rFonts w:cs="Times New Roman"/>
          <w:lang w:val="sr-Cyrl-BA"/>
        </w:rPr>
      </w:pPr>
    </w:p>
    <w:p w:rsidR="0000140F" w:rsidRPr="00504264" w:rsidRDefault="0000140F" w:rsidP="001C59F6">
      <w:pPr>
        <w:spacing w:after="0" w:line="240" w:lineRule="auto"/>
        <w:jc w:val="both"/>
        <w:rPr>
          <w:rFonts w:cs="Times New Roman"/>
          <w:lang w:val="sr-Cyrl-BA"/>
        </w:rPr>
      </w:pPr>
    </w:p>
    <w:p w:rsidR="001C59F6" w:rsidRPr="00504264" w:rsidRDefault="001C59F6" w:rsidP="001C59F6">
      <w:pPr>
        <w:spacing w:after="0" w:line="240" w:lineRule="auto"/>
        <w:rPr>
          <w:rFonts w:cs="Times New Roman"/>
        </w:rPr>
      </w:pPr>
    </w:p>
    <w:p w:rsidR="000D3474" w:rsidRPr="00504264" w:rsidRDefault="004B4E3E" w:rsidP="004B4E3E">
      <w:pPr>
        <w:spacing w:after="0" w:line="240" w:lineRule="auto"/>
        <w:jc w:val="center"/>
        <w:rPr>
          <w:rFonts w:cs="Times New Roman"/>
          <w:b/>
        </w:rPr>
      </w:pPr>
      <w:r w:rsidRPr="00504264">
        <w:rPr>
          <w:rFonts w:cs="Times New Roman"/>
          <w:b/>
        </w:rPr>
        <w:t xml:space="preserve">O b r a z l o ž e </w:t>
      </w:r>
      <w:proofErr w:type="spellStart"/>
      <w:proofErr w:type="gramStart"/>
      <w:r w:rsidRPr="00504264">
        <w:rPr>
          <w:rFonts w:cs="Times New Roman"/>
          <w:b/>
        </w:rPr>
        <w:t>nj</w:t>
      </w:r>
      <w:proofErr w:type="spellEnd"/>
      <w:proofErr w:type="gramEnd"/>
      <w:r w:rsidRPr="00504264">
        <w:rPr>
          <w:rFonts w:cs="Times New Roman"/>
          <w:b/>
        </w:rPr>
        <w:t xml:space="preserve"> e</w:t>
      </w:r>
    </w:p>
    <w:p w:rsidR="000D3474" w:rsidRPr="00504264" w:rsidRDefault="000D3474" w:rsidP="000D3474">
      <w:pPr>
        <w:spacing w:after="0" w:line="240" w:lineRule="auto"/>
        <w:jc w:val="both"/>
        <w:rPr>
          <w:rFonts w:cs="Times New Roman"/>
        </w:rPr>
      </w:pPr>
      <w:r w:rsidRPr="00504264">
        <w:rPr>
          <w:rFonts w:cs="Times New Roman"/>
        </w:rPr>
        <w:t xml:space="preserve">U </w:t>
      </w:r>
      <w:proofErr w:type="spellStart"/>
      <w:r w:rsidRPr="00504264">
        <w:rPr>
          <w:rFonts w:cs="Times New Roman"/>
        </w:rPr>
        <w:t>skladu</w:t>
      </w:r>
      <w:proofErr w:type="spellEnd"/>
      <w:r w:rsidRPr="00504264">
        <w:rPr>
          <w:rFonts w:cs="Times New Roman"/>
        </w:rPr>
        <w:t xml:space="preserve"> </w:t>
      </w:r>
      <w:proofErr w:type="spellStart"/>
      <w:r w:rsidRPr="00504264">
        <w:rPr>
          <w:rFonts w:cs="Times New Roman"/>
        </w:rPr>
        <w:t>sa</w:t>
      </w:r>
      <w:proofErr w:type="spellEnd"/>
      <w:r w:rsidRPr="00504264">
        <w:rPr>
          <w:rFonts w:cs="Times New Roman"/>
        </w:rPr>
        <w:t xml:space="preserve"> </w:t>
      </w:r>
      <w:proofErr w:type="spellStart"/>
      <w:r w:rsidRPr="00504264">
        <w:rPr>
          <w:rFonts w:cs="Times New Roman"/>
        </w:rPr>
        <w:t>Planom</w:t>
      </w:r>
      <w:proofErr w:type="spellEnd"/>
      <w:r w:rsidRPr="00504264">
        <w:rPr>
          <w:rFonts w:cs="Times New Roman"/>
        </w:rPr>
        <w:t xml:space="preserve"> </w:t>
      </w:r>
      <w:proofErr w:type="spellStart"/>
      <w:r w:rsidRPr="00504264">
        <w:rPr>
          <w:rFonts w:cs="Times New Roman"/>
        </w:rPr>
        <w:t>javnih</w:t>
      </w:r>
      <w:proofErr w:type="spellEnd"/>
      <w:r w:rsidRPr="00504264">
        <w:rPr>
          <w:rFonts w:cs="Times New Roman"/>
        </w:rPr>
        <w:t xml:space="preserve"> </w:t>
      </w:r>
      <w:proofErr w:type="spellStart"/>
      <w:r w:rsidRPr="00504264">
        <w:rPr>
          <w:rFonts w:cs="Times New Roman"/>
        </w:rPr>
        <w:t>nabavki</w:t>
      </w:r>
      <w:proofErr w:type="spellEnd"/>
      <w:r w:rsidRPr="00504264">
        <w:rPr>
          <w:rFonts w:cs="Times New Roman"/>
        </w:rPr>
        <w:t xml:space="preserve"> </w:t>
      </w:r>
      <w:proofErr w:type="spellStart"/>
      <w:r w:rsidRPr="00504264">
        <w:rPr>
          <w:rFonts w:cs="Times New Roman"/>
        </w:rPr>
        <w:t>i</w:t>
      </w:r>
      <w:proofErr w:type="spellEnd"/>
      <w:r w:rsidRPr="00504264">
        <w:rPr>
          <w:rFonts w:cs="Times New Roman"/>
        </w:rPr>
        <w:t xml:space="preserve"> </w:t>
      </w:r>
      <w:proofErr w:type="spellStart"/>
      <w:r w:rsidRPr="00504264">
        <w:rPr>
          <w:rFonts w:cs="Times New Roman"/>
        </w:rPr>
        <w:t>Odluke</w:t>
      </w:r>
      <w:proofErr w:type="spellEnd"/>
      <w:r w:rsidRPr="00504264">
        <w:rPr>
          <w:rFonts w:cs="Times New Roman"/>
        </w:rPr>
        <w:t xml:space="preserve"> o </w:t>
      </w:r>
      <w:proofErr w:type="spellStart"/>
      <w:r w:rsidRPr="00504264">
        <w:rPr>
          <w:rFonts w:cs="Times New Roman"/>
        </w:rPr>
        <w:t>pokretanju</w:t>
      </w:r>
      <w:proofErr w:type="spellEnd"/>
      <w:r w:rsidRPr="00504264">
        <w:rPr>
          <w:rFonts w:cs="Times New Roman"/>
        </w:rPr>
        <w:t xml:space="preserve"> </w:t>
      </w:r>
      <w:proofErr w:type="spellStart"/>
      <w:r w:rsidRPr="00504264">
        <w:rPr>
          <w:rFonts w:cs="Times New Roman"/>
        </w:rPr>
        <w:t>po</w:t>
      </w:r>
      <w:r w:rsidR="00A57821" w:rsidRPr="00504264">
        <w:rPr>
          <w:rFonts w:cs="Times New Roman"/>
        </w:rPr>
        <w:t>stupka</w:t>
      </w:r>
      <w:proofErr w:type="spellEnd"/>
      <w:r w:rsidR="00A57821" w:rsidRPr="00504264">
        <w:rPr>
          <w:rFonts w:cs="Times New Roman"/>
        </w:rPr>
        <w:t xml:space="preserve"> </w:t>
      </w:r>
      <w:proofErr w:type="spellStart"/>
      <w:r w:rsidR="00A57821" w:rsidRPr="00504264">
        <w:rPr>
          <w:rFonts w:cs="Times New Roman"/>
        </w:rPr>
        <w:t>nabavke</w:t>
      </w:r>
      <w:proofErr w:type="spellEnd"/>
      <w:r w:rsidR="00A57821" w:rsidRPr="00504264">
        <w:rPr>
          <w:rFonts w:cs="Times New Roman"/>
        </w:rPr>
        <w:t xml:space="preserve"> </w:t>
      </w:r>
      <w:proofErr w:type="spellStart"/>
      <w:r w:rsidR="00A57821" w:rsidRPr="00504264">
        <w:rPr>
          <w:rFonts w:cs="Times New Roman"/>
        </w:rPr>
        <w:t>broj</w:t>
      </w:r>
      <w:proofErr w:type="spellEnd"/>
      <w:r w:rsidR="00A57821" w:rsidRPr="00504264">
        <w:rPr>
          <w:rFonts w:cs="Times New Roman"/>
        </w:rPr>
        <w:t>: 02/6-404-111/</w:t>
      </w:r>
      <w:proofErr w:type="gramStart"/>
      <w:r w:rsidR="00A57821" w:rsidRPr="00504264">
        <w:rPr>
          <w:rFonts w:cs="Times New Roman"/>
        </w:rPr>
        <w:t xml:space="preserve">24  </w:t>
      </w:r>
      <w:proofErr w:type="spellStart"/>
      <w:r w:rsidR="00A57821" w:rsidRPr="00504264">
        <w:rPr>
          <w:rFonts w:cs="Times New Roman"/>
        </w:rPr>
        <w:t>od</w:t>
      </w:r>
      <w:proofErr w:type="spellEnd"/>
      <w:proofErr w:type="gramEnd"/>
      <w:r w:rsidR="00A57821" w:rsidRPr="00504264">
        <w:rPr>
          <w:rFonts w:cs="Times New Roman"/>
        </w:rPr>
        <w:t xml:space="preserve"> 19</w:t>
      </w:r>
      <w:r w:rsidR="002252F0" w:rsidRPr="00504264">
        <w:rPr>
          <w:rFonts w:cs="Times New Roman"/>
        </w:rPr>
        <w:t>.09</w:t>
      </w:r>
      <w:r w:rsidRPr="00504264">
        <w:rPr>
          <w:rFonts w:cs="Times New Roman"/>
        </w:rPr>
        <w:t xml:space="preserve">.2024.godine, </w:t>
      </w:r>
      <w:proofErr w:type="spellStart"/>
      <w:r w:rsidRPr="00504264">
        <w:rPr>
          <w:rFonts w:cs="Times New Roman"/>
        </w:rPr>
        <w:t>odobreno</w:t>
      </w:r>
      <w:proofErr w:type="spellEnd"/>
      <w:r w:rsidRPr="00504264">
        <w:rPr>
          <w:rFonts w:cs="Times New Roman"/>
        </w:rPr>
        <w:t xml:space="preserve"> je </w:t>
      </w:r>
      <w:proofErr w:type="spellStart"/>
      <w:r w:rsidRPr="00504264">
        <w:rPr>
          <w:rFonts w:cs="Times New Roman"/>
        </w:rPr>
        <w:t>pokretanje</w:t>
      </w:r>
      <w:proofErr w:type="spellEnd"/>
      <w:r w:rsidRPr="00504264">
        <w:rPr>
          <w:rFonts w:cs="Times New Roman"/>
        </w:rPr>
        <w:t xml:space="preserve"> </w:t>
      </w:r>
      <w:proofErr w:type="spellStart"/>
      <w:r w:rsidRPr="00504264">
        <w:rPr>
          <w:rFonts w:cs="Times New Roman"/>
        </w:rPr>
        <w:t>postupka</w:t>
      </w:r>
      <w:proofErr w:type="spellEnd"/>
      <w:r w:rsidRPr="00504264">
        <w:rPr>
          <w:rFonts w:cs="Times New Roman"/>
        </w:rPr>
        <w:t xml:space="preserve"> </w:t>
      </w:r>
      <w:proofErr w:type="spellStart"/>
      <w:r w:rsidRPr="00504264">
        <w:rPr>
          <w:rFonts w:cs="Times New Roman"/>
        </w:rPr>
        <w:t>javne</w:t>
      </w:r>
      <w:proofErr w:type="spellEnd"/>
      <w:r w:rsidRPr="00504264">
        <w:rPr>
          <w:rFonts w:cs="Times New Roman"/>
        </w:rPr>
        <w:t xml:space="preserve"> </w:t>
      </w:r>
      <w:proofErr w:type="spellStart"/>
      <w:r w:rsidRPr="00504264">
        <w:rPr>
          <w:rFonts w:cs="Times New Roman"/>
        </w:rPr>
        <w:t>nabavke</w:t>
      </w:r>
      <w:proofErr w:type="spellEnd"/>
      <w:r w:rsidRPr="00504264">
        <w:rPr>
          <w:rFonts w:cs="Times New Roman"/>
        </w:rPr>
        <w:t xml:space="preserve"> </w:t>
      </w:r>
      <w:proofErr w:type="spellStart"/>
      <w:r w:rsidR="00A57821" w:rsidRPr="00504264">
        <w:rPr>
          <w:rFonts w:cs="Times New Roman"/>
        </w:rPr>
        <w:t>roba</w:t>
      </w:r>
      <w:proofErr w:type="spellEnd"/>
      <w:r w:rsidR="00A57821" w:rsidRPr="00504264">
        <w:rPr>
          <w:rFonts w:cs="Times New Roman"/>
        </w:rPr>
        <w:t xml:space="preserve"> </w:t>
      </w:r>
      <w:proofErr w:type="spellStart"/>
      <w:r w:rsidR="00A57821" w:rsidRPr="00504264">
        <w:rPr>
          <w:rFonts w:cs="Times New Roman"/>
        </w:rPr>
        <w:t>litotamnijskog</w:t>
      </w:r>
      <w:proofErr w:type="spellEnd"/>
      <w:r w:rsidR="00A57821" w:rsidRPr="00504264">
        <w:rPr>
          <w:rFonts w:cs="Times New Roman"/>
        </w:rPr>
        <w:t xml:space="preserve"> </w:t>
      </w:r>
      <w:proofErr w:type="spellStart"/>
      <w:r w:rsidR="00A57821" w:rsidRPr="00504264">
        <w:rPr>
          <w:rFonts w:cs="Times New Roman"/>
        </w:rPr>
        <w:t>krečnjaka-krede</w:t>
      </w:r>
      <w:proofErr w:type="spellEnd"/>
      <w:r w:rsidR="00A57821" w:rsidRPr="00504264">
        <w:rPr>
          <w:rFonts w:cs="Times New Roman"/>
        </w:rPr>
        <w:t xml:space="preserve"> </w:t>
      </w:r>
      <w:proofErr w:type="spellStart"/>
      <w:r w:rsidR="00A57821" w:rsidRPr="00504264">
        <w:rPr>
          <w:rFonts w:cs="Times New Roman"/>
        </w:rPr>
        <w:t>putem</w:t>
      </w:r>
      <w:proofErr w:type="spellEnd"/>
      <w:r w:rsidR="00A57821" w:rsidRPr="00504264">
        <w:rPr>
          <w:rFonts w:cs="Times New Roman"/>
        </w:rPr>
        <w:t xml:space="preserve"> </w:t>
      </w:r>
      <w:proofErr w:type="spellStart"/>
      <w:r w:rsidR="00A57821" w:rsidRPr="00504264">
        <w:rPr>
          <w:rFonts w:cs="Times New Roman"/>
        </w:rPr>
        <w:t>otvorenog</w:t>
      </w:r>
      <w:proofErr w:type="spellEnd"/>
      <w:r w:rsidR="00A57821" w:rsidRPr="00504264">
        <w:rPr>
          <w:rFonts w:cs="Times New Roman"/>
        </w:rPr>
        <w:t xml:space="preserve"> </w:t>
      </w:r>
      <w:proofErr w:type="spellStart"/>
      <w:r w:rsidR="00A57821" w:rsidRPr="00504264">
        <w:rPr>
          <w:rFonts w:cs="Times New Roman"/>
        </w:rPr>
        <w:t>postupka</w:t>
      </w:r>
      <w:proofErr w:type="spellEnd"/>
      <w:r w:rsidRPr="00504264">
        <w:rPr>
          <w:rFonts w:cs="Times New Roman"/>
        </w:rPr>
        <w:t>.</w:t>
      </w:r>
    </w:p>
    <w:p w:rsidR="000D3474" w:rsidRPr="00504264" w:rsidRDefault="000D3474" w:rsidP="000D3474">
      <w:pPr>
        <w:spacing w:after="0" w:line="240" w:lineRule="auto"/>
        <w:rPr>
          <w:rFonts w:cs="Times New Roman"/>
        </w:rPr>
      </w:pPr>
    </w:p>
    <w:p w:rsidR="000D3474" w:rsidRPr="00504264" w:rsidRDefault="000D3474" w:rsidP="000D3474">
      <w:pPr>
        <w:spacing w:after="0" w:line="240" w:lineRule="auto"/>
        <w:rPr>
          <w:rFonts w:cs="Times New Roman"/>
        </w:rPr>
      </w:pPr>
      <w:proofErr w:type="spellStart"/>
      <w:proofErr w:type="gramStart"/>
      <w:r w:rsidRPr="00504264">
        <w:rPr>
          <w:rFonts w:cs="Times New Roman"/>
        </w:rPr>
        <w:t>Procijenjena</w:t>
      </w:r>
      <w:proofErr w:type="spellEnd"/>
      <w:r w:rsidRPr="00504264">
        <w:rPr>
          <w:rFonts w:cs="Times New Roman"/>
        </w:rPr>
        <w:t xml:space="preserve"> </w:t>
      </w:r>
      <w:proofErr w:type="spellStart"/>
      <w:r w:rsidRPr="00504264">
        <w:rPr>
          <w:rFonts w:cs="Times New Roman"/>
        </w:rPr>
        <w:t>vri</w:t>
      </w:r>
      <w:r w:rsidR="00A57821" w:rsidRPr="00504264">
        <w:rPr>
          <w:rFonts w:cs="Times New Roman"/>
        </w:rPr>
        <w:t>jednost</w:t>
      </w:r>
      <w:proofErr w:type="spellEnd"/>
      <w:r w:rsidR="00A57821" w:rsidRPr="00504264">
        <w:rPr>
          <w:rFonts w:cs="Times New Roman"/>
        </w:rPr>
        <w:t xml:space="preserve"> </w:t>
      </w:r>
      <w:proofErr w:type="spellStart"/>
      <w:r w:rsidR="00A57821" w:rsidRPr="00504264">
        <w:rPr>
          <w:rFonts w:cs="Times New Roman"/>
        </w:rPr>
        <w:t>javne</w:t>
      </w:r>
      <w:proofErr w:type="spellEnd"/>
      <w:r w:rsidR="00A57821" w:rsidRPr="00504264">
        <w:rPr>
          <w:rFonts w:cs="Times New Roman"/>
        </w:rPr>
        <w:t xml:space="preserve"> </w:t>
      </w:r>
      <w:proofErr w:type="spellStart"/>
      <w:r w:rsidR="00A57821" w:rsidRPr="00504264">
        <w:rPr>
          <w:rFonts w:cs="Times New Roman"/>
        </w:rPr>
        <w:t>nabavke</w:t>
      </w:r>
      <w:proofErr w:type="spellEnd"/>
      <w:r w:rsidR="00A57821" w:rsidRPr="00504264">
        <w:rPr>
          <w:rFonts w:cs="Times New Roman"/>
        </w:rPr>
        <w:t xml:space="preserve"> </w:t>
      </w:r>
      <w:proofErr w:type="spellStart"/>
      <w:r w:rsidR="00A57821" w:rsidRPr="00504264">
        <w:rPr>
          <w:rFonts w:cs="Times New Roman"/>
        </w:rPr>
        <w:t>iznosi</w:t>
      </w:r>
      <w:proofErr w:type="spellEnd"/>
      <w:r w:rsidR="00A57821" w:rsidRPr="00504264">
        <w:rPr>
          <w:rFonts w:cs="Times New Roman"/>
        </w:rPr>
        <w:t xml:space="preserve"> 60</w:t>
      </w:r>
      <w:r w:rsidR="002252F0" w:rsidRPr="00504264">
        <w:rPr>
          <w:rFonts w:cs="Times New Roman"/>
        </w:rPr>
        <w:t>.0</w:t>
      </w:r>
      <w:r w:rsidRPr="00504264">
        <w:rPr>
          <w:rFonts w:cs="Times New Roman"/>
        </w:rPr>
        <w:t xml:space="preserve">0,00 KM </w:t>
      </w:r>
      <w:proofErr w:type="spellStart"/>
      <w:r w:rsidRPr="00504264">
        <w:rPr>
          <w:rFonts w:cs="Times New Roman"/>
        </w:rPr>
        <w:t>bez</w:t>
      </w:r>
      <w:proofErr w:type="spellEnd"/>
      <w:r w:rsidRPr="00504264">
        <w:rPr>
          <w:rFonts w:cs="Times New Roman"/>
        </w:rPr>
        <w:t xml:space="preserve"> PDV-a.</w:t>
      </w:r>
      <w:proofErr w:type="gramEnd"/>
    </w:p>
    <w:p w:rsidR="00A57821" w:rsidRPr="00504264" w:rsidRDefault="00A57821" w:rsidP="00A57821">
      <w:pPr>
        <w:spacing w:after="0" w:line="240" w:lineRule="auto"/>
        <w:rPr>
          <w:rFonts w:cs="Times New Roman"/>
        </w:rPr>
      </w:pPr>
    </w:p>
    <w:p w:rsidR="00A57821" w:rsidRPr="00504264" w:rsidRDefault="00A57821" w:rsidP="00A57821">
      <w:pPr>
        <w:spacing w:after="0" w:line="240" w:lineRule="auto"/>
        <w:rPr>
          <w:rFonts w:cs="Times New Roman"/>
        </w:rPr>
      </w:pPr>
      <w:proofErr w:type="spellStart"/>
      <w:r w:rsidRPr="00504264">
        <w:rPr>
          <w:rFonts w:cs="Times New Roman"/>
        </w:rPr>
        <w:t>Broj</w:t>
      </w:r>
      <w:proofErr w:type="spellEnd"/>
      <w:r w:rsidRPr="00504264">
        <w:rPr>
          <w:rFonts w:cs="Times New Roman"/>
        </w:rPr>
        <w:t xml:space="preserve"> </w:t>
      </w:r>
      <w:proofErr w:type="spellStart"/>
      <w:r w:rsidRPr="00504264">
        <w:rPr>
          <w:rFonts w:cs="Times New Roman"/>
        </w:rPr>
        <w:t>obavještenja</w:t>
      </w:r>
      <w:proofErr w:type="spellEnd"/>
      <w:r w:rsidRPr="00504264">
        <w:rPr>
          <w:rFonts w:cs="Times New Roman"/>
        </w:rPr>
        <w:t>: 894-1-1-61-3-81/24</w:t>
      </w:r>
    </w:p>
    <w:p w:rsidR="00A57821" w:rsidRPr="00504264" w:rsidRDefault="00A57821" w:rsidP="00A57821">
      <w:pPr>
        <w:spacing w:after="0" w:line="240" w:lineRule="auto"/>
        <w:rPr>
          <w:rFonts w:cs="Times New Roman"/>
        </w:rPr>
      </w:pPr>
      <w:proofErr w:type="spellStart"/>
      <w:r w:rsidRPr="00504264">
        <w:rPr>
          <w:rFonts w:cs="Times New Roman"/>
        </w:rPr>
        <w:t>Objavljeno</w:t>
      </w:r>
      <w:proofErr w:type="spellEnd"/>
      <w:r w:rsidRPr="00504264">
        <w:rPr>
          <w:rFonts w:cs="Times New Roman"/>
        </w:rPr>
        <w:t xml:space="preserve"> </w:t>
      </w:r>
      <w:proofErr w:type="spellStart"/>
      <w:r w:rsidRPr="00504264">
        <w:rPr>
          <w:rFonts w:cs="Times New Roman"/>
        </w:rPr>
        <w:t>na</w:t>
      </w:r>
      <w:proofErr w:type="spellEnd"/>
      <w:r w:rsidRPr="00504264">
        <w:rPr>
          <w:rFonts w:cs="Times New Roman"/>
        </w:rPr>
        <w:t xml:space="preserve"> </w:t>
      </w:r>
      <w:proofErr w:type="spellStart"/>
      <w:r w:rsidRPr="00504264">
        <w:rPr>
          <w:rFonts w:cs="Times New Roman"/>
        </w:rPr>
        <w:t>portalu</w:t>
      </w:r>
      <w:proofErr w:type="spellEnd"/>
      <w:r w:rsidRPr="00504264">
        <w:rPr>
          <w:rFonts w:cs="Times New Roman"/>
        </w:rPr>
        <w:t xml:space="preserve"> </w:t>
      </w:r>
      <w:proofErr w:type="spellStart"/>
      <w:r w:rsidRPr="00504264">
        <w:rPr>
          <w:rFonts w:cs="Times New Roman"/>
        </w:rPr>
        <w:t>javnih</w:t>
      </w:r>
      <w:proofErr w:type="spellEnd"/>
      <w:r w:rsidRPr="00504264">
        <w:rPr>
          <w:rFonts w:cs="Times New Roman"/>
        </w:rPr>
        <w:t xml:space="preserve"> </w:t>
      </w:r>
      <w:proofErr w:type="spellStart"/>
      <w:r w:rsidRPr="00504264">
        <w:rPr>
          <w:rFonts w:cs="Times New Roman"/>
        </w:rPr>
        <w:t>nabavki</w:t>
      </w:r>
      <w:proofErr w:type="spellEnd"/>
      <w:r w:rsidRPr="00504264">
        <w:rPr>
          <w:rFonts w:cs="Times New Roman"/>
        </w:rPr>
        <w:t xml:space="preserve"> dana</w:t>
      </w:r>
      <w:proofErr w:type="gramStart"/>
      <w:r w:rsidRPr="00504264">
        <w:rPr>
          <w:rFonts w:cs="Times New Roman"/>
        </w:rPr>
        <w:t>:23.09.2024.godine</w:t>
      </w:r>
      <w:proofErr w:type="gramEnd"/>
    </w:p>
    <w:p w:rsidR="00A57821" w:rsidRPr="00504264" w:rsidRDefault="00A57821" w:rsidP="00A57821">
      <w:pPr>
        <w:spacing w:after="0" w:line="240" w:lineRule="auto"/>
        <w:rPr>
          <w:rFonts w:cs="Times New Roman"/>
        </w:rPr>
      </w:pPr>
      <w:r w:rsidRPr="00504264">
        <w:rPr>
          <w:rFonts w:cs="Times New Roman"/>
        </w:rPr>
        <w:t xml:space="preserve">U </w:t>
      </w:r>
      <w:proofErr w:type="spellStart"/>
      <w:r w:rsidRPr="00504264">
        <w:rPr>
          <w:rFonts w:cs="Times New Roman"/>
        </w:rPr>
        <w:t>Sl.listu</w:t>
      </w:r>
      <w:proofErr w:type="spellEnd"/>
      <w:r w:rsidRPr="00504264">
        <w:rPr>
          <w:rFonts w:cs="Times New Roman"/>
        </w:rPr>
        <w:t xml:space="preserve"> </w:t>
      </w:r>
      <w:proofErr w:type="spellStart"/>
      <w:r w:rsidRPr="00504264">
        <w:rPr>
          <w:rFonts w:cs="Times New Roman"/>
        </w:rPr>
        <w:t>BiH</w:t>
      </w:r>
      <w:proofErr w:type="spellEnd"/>
      <w:r w:rsidRPr="00504264">
        <w:rPr>
          <w:rFonts w:cs="Times New Roman"/>
        </w:rPr>
        <w:t xml:space="preserve">: 27.09.2024. </w:t>
      </w:r>
      <w:proofErr w:type="gramStart"/>
      <w:r w:rsidRPr="00504264">
        <w:rPr>
          <w:rFonts w:cs="Times New Roman"/>
        </w:rPr>
        <w:t>br.65/24</w:t>
      </w:r>
      <w:proofErr w:type="gramEnd"/>
    </w:p>
    <w:p w:rsidR="000D3474" w:rsidRPr="00504264" w:rsidRDefault="000D3474" w:rsidP="00A57821">
      <w:pPr>
        <w:spacing w:after="0" w:line="240" w:lineRule="auto"/>
        <w:rPr>
          <w:rFonts w:cs="Times New Roman"/>
        </w:rPr>
      </w:pPr>
      <w:proofErr w:type="spellStart"/>
      <w:r w:rsidRPr="00504264">
        <w:rPr>
          <w:rFonts w:cs="Times New Roman"/>
        </w:rPr>
        <w:t>Tendersku</w:t>
      </w:r>
      <w:proofErr w:type="spellEnd"/>
      <w:r w:rsidRPr="00504264">
        <w:rPr>
          <w:rFonts w:cs="Times New Roman"/>
        </w:rPr>
        <w:t xml:space="preserve"> </w:t>
      </w:r>
      <w:proofErr w:type="spellStart"/>
      <w:r w:rsidRPr="00504264">
        <w:rPr>
          <w:rFonts w:cs="Times New Roman"/>
        </w:rPr>
        <w:t>dokumentaciju</w:t>
      </w:r>
      <w:proofErr w:type="spellEnd"/>
      <w:r w:rsidRPr="00504264">
        <w:rPr>
          <w:rFonts w:cs="Times New Roman"/>
        </w:rPr>
        <w:t xml:space="preserve"> </w:t>
      </w:r>
      <w:proofErr w:type="spellStart"/>
      <w:r w:rsidRPr="00504264">
        <w:rPr>
          <w:rFonts w:cs="Times New Roman"/>
        </w:rPr>
        <w:t>po</w:t>
      </w:r>
      <w:proofErr w:type="spellEnd"/>
      <w:r w:rsidRPr="00504264">
        <w:rPr>
          <w:rFonts w:cs="Times New Roman"/>
        </w:rPr>
        <w:t xml:space="preserve"> </w:t>
      </w:r>
      <w:proofErr w:type="spellStart"/>
      <w:r w:rsidRPr="00504264">
        <w:rPr>
          <w:rFonts w:cs="Times New Roman"/>
        </w:rPr>
        <w:t>izvještaju</w:t>
      </w:r>
      <w:proofErr w:type="spellEnd"/>
      <w:r w:rsidRPr="00504264">
        <w:rPr>
          <w:rFonts w:cs="Times New Roman"/>
        </w:rPr>
        <w:t xml:space="preserve"> o </w:t>
      </w:r>
      <w:proofErr w:type="spellStart"/>
      <w:r w:rsidRPr="00504264">
        <w:rPr>
          <w:rFonts w:cs="Times New Roman"/>
        </w:rPr>
        <w:t>preuzimanju</w:t>
      </w:r>
      <w:proofErr w:type="spellEnd"/>
      <w:r w:rsidRPr="00504264">
        <w:rPr>
          <w:rFonts w:cs="Times New Roman"/>
        </w:rPr>
        <w:t xml:space="preserve"> </w:t>
      </w:r>
      <w:proofErr w:type="spellStart"/>
      <w:r w:rsidRPr="00504264">
        <w:rPr>
          <w:rFonts w:cs="Times New Roman"/>
        </w:rPr>
        <w:t>t</w:t>
      </w:r>
      <w:r w:rsidR="00A57821" w:rsidRPr="00504264">
        <w:rPr>
          <w:rFonts w:cs="Times New Roman"/>
        </w:rPr>
        <w:t>enderske</w:t>
      </w:r>
      <w:proofErr w:type="spellEnd"/>
      <w:r w:rsidR="00A57821" w:rsidRPr="00504264">
        <w:rPr>
          <w:rFonts w:cs="Times New Roman"/>
        </w:rPr>
        <w:t xml:space="preserve"> </w:t>
      </w:r>
      <w:proofErr w:type="spellStart"/>
      <w:r w:rsidR="00A57821" w:rsidRPr="00504264">
        <w:rPr>
          <w:rFonts w:cs="Times New Roman"/>
        </w:rPr>
        <w:t>dokumentacije</w:t>
      </w:r>
      <w:proofErr w:type="spellEnd"/>
      <w:r w:rsidR="00A57821" w:rsidRPr="00504264">
        <w:rPr>
          <w:rFonts w:cs="Times New Roman"/>
        </w:rPr>
        <w:t xml:space="preserve"> </w:t>
      </w:r>
      <w:proofErr w:type="spellStart"/>
      <w:r w:rsidR="00A57821" w:rsidRPr="00504264">
        <w:rPr>
          <w:rFonts w:cs="Times New Roman"/>
        </w:rPr>
        <w:t>na</w:t>
      </w:r>
      <w:proofErr w:type="spellEnd"/>
      <w:r w:rsidR="00A57821" w:rsidRPr="00504264">
        <w:rPr>
          <w:rFonts w:cs="Times New Roman"/>
        </w:rPr>
        <w:t xml:space="preserve"> </w:t>
      </w:r>
      <w:proofErr w:type="spellStart"/>
      <w:r w:rsidR="00A57821" w:rsidRPr="00504264">
        <w:rPr>
          <w:rFonts w:cs="Times New Roman"/>
        </w:rPr>
        <w:t>dan</w:t>
      </w:r>
      <w:proofErr w:type="spellEnd"/>
      <w:r w:rsidR="00A57821" w:rsidRPr="00504264">
        <w:rPr>
          <w:rFonts w:cs="Times New Roman"/>
        </w:rPr>
        <w:t xml:space="preserve"> 14</w:t>
      </w:r>
      <w:r w:rsidR="002252F0" w:rsidRPr="00504264">
        <w:rPr>
          <w:rFonts w:cs="Times New Roman"/>
        </w:rPr>
        <w:t>.09</w:t>
      </w:r>
      <w:r w:rsidRPr="00504264">
        <w:rPr>
          <w:rFonts w:cs="Times New Roman"/>
        </w:rPr>
        <w:t xml:space="preserve">.2024.godine </w:t>
      </w:r>
      <w:proofErr w:type="gramStart"/>
      <w:r w:rsidRPr="00504264">
        <w:rPr>
          <w:rFonts w:cs="Times New Roman"/>
        </w:rPr>
        <w:t xml:space="preserve">do  </w:t>
      </w:r>
      <w:r w:rsidR="002252F0" w:rsidRPr="00504264">
        <w:rPr>
          <w:rFonts w:cs="Times New Roman"/>
        </w:rPr>
        <w:t>8</w:t>
      </w:r>
      <w:r w:rsidR="00C74563" w:rsidRPr="00504264">
        <w:rPr>
          <w:rFonts w:cs="Times New Roman"/>
          <w:color w:val="FF0000"/>
        </w:rPr>
        <w:t>:</w:t>
      </w:r>
      <w:r w:rsidR="00A57821" w:rsidRPr="00504264">
        <w:rPr>
          <w:rFonts w:cs="Times New Roman"/>
        </w:rPr>
        <w:t>00</w:t>
      </w:r>
      <w:proofErr w:type="gramEnd"/>
      <w:r w:rsidR="00A57821" w:rsidRPr="00504264">
        <w:rPr>
          <w:rFonts w:cs="Times New Roman"/>
        </w:rPr>
        <w:t xml:space="preserve"> sati je </w:t>
      </w:r>
      <w:proofErr w:type="spellStart"/>
      <w:r w:rsidR="00A57821" w:rsidRPr="00504264">
        <w:rPr>
          <w:rFonts w:cs="Times New Roman"/>
        </w:rPr>
        <w:t>preuzelo</w:t>
      </w:r>
      <w:proofErr w:type="spellEnd"/>
      <w:r w:rsidR="00A57821" w:rsidRPr="00504264">
        <w:rPr>
          <w:rFonts w:cs="Times New Roman"/>
        </w:rPr>
        <w:t xml:space="preserve"> 4</w:t>
      </w:r>
      <w:r w:rsidRPr="00504264">
        <w:rPr>
          <w:rFonts w:cs="Times New Roman"/>
        </w:rPr>
        <w:t xml:space="preserve"> </w:t>
      </w:r>
      <w:proofErr w:type="spellStart"/>
      <w:r w:rsidRPr="00504264">
        <w:rPr>
          <w:rFonts w:cs="Times New Roman"/>
        </w:rPr>
        <w:t>ponuđača</w:t>
      </w:r>
      <w:proofErr w:type="spellEnd"/>
      <w:r w:rsidRPr="00504264">
        <w:rPr>
          <w:rFonts w:cs="Times New Roman"/>
        </w:rPr>
        <w:t>.</w:t>
      </w:r>
    </w:p>
    <w:p w:rsidR="000D3474" w:rsidRPr="00504264" w:rsidRDefault="000D3474" w:rsidP="000D3474">
      <w:pPr>
        <w:spacing w:after="0" w:line="240" w:lineRule="auto"/>
        <w:jc w:val="both"/>
        <w:rPr>
          <w:rFonts w:cs="Times New Roman"/>
        </w:rPr>
      </w:pPr>
      <w:proofErr w:type="spellStart"/>
      <w:r w:rsidRPr="00504264">
        <w:rPr>
          <w:rFonts w:cs="Times New Roman"/>
        </w:rPr>
        <w:t>Ponudu</w:t>
      </w:r>
      <w:proofErr w:type="spellEnd"/>
      <w:r w:rsidRPr="00504264">
        <w:rPr>
          <w:rFonts w:cs="Times New Roman"/>
        </w:rPr>
        <w:t xml:space="preserve"> </w:t>
      </w:r>
      <w:proofErr w:type="spellStart"/>
      <w:r w:rsidR="002252F0" w:rsidRPr="00504264">
        <w:rPr>
          <w:rFonts w:cs="Times New Roman"/>
        </w:rPr>
        <w:t>su</w:t>
      </w:r>
      <w:proofErr w:type="spellEnd"/>
      <w:r w:rsidR="002252F0" w:rsidRPr="00504264">
        <w:rPr>
          <w:rFonts w:cs="Times New Roman"/>
        </w:rPr>
        <w:t xml:space="preserve"> </w:t>
      </w:r>
      <w:proofErr w:type="spellStart"/>
      <w:r w:rsidR="002252F0" w:rsidRPr="00504264">
        <w:rPr>
          <w:rFonts w:cs="Times New Roman"/>
        </w:rPr>
        <w:t>dostavili</w:t>
      </w:r>
      <w:proofErr w:type="spellEnd"/>
      <w:r w:rsidR="002252F0" w:rsidRPr="00504264">
        <w:rPr>
          <w:rFonts w:cs="Times New Roman"/>
        </w:rPr>
        <w:t xml:space="preserve"> </w:t>
      </w:r>
      <w:proofErr w:type="spellStart"/>
      <w:r w:rsidR="002252F0" w:rsidRPr="00504264">
        <w:rPr>
          <w:rFonts w:cs="Times New Roman"/>
        </w:rPr>
        <w:t>sledeći</w:t>
      </w:r>
      <w:proofErr w:type="spellEnd"/>
      <w:r w:rsidR="002252F0" w:rsidRPr="00504264">
        <w:rPr>
          <w:rFonts w:cs="Times New Roman"/>
        </w:rPr>
        <w:t xml:space="preserve"> </w:t>
      </w:r>
      <w:proofErr w:type="spellStart"/>
      <w:r w:rsidR="002252F0" w:rsidRPr="00504264">
        <w:rPr>
          <w:rFonts w:cs="Times New Roman"/>
        </w:rPr>
        <w:t>ponuđači</w:t>
      </w:r>
      <w:proofErr w:type="spellEnd"/>
      <w:r w:rsidR="002252F0" w:rsidRPr="00504264">
        <w:rPr>
          <w:rFonts w:cs="Times New Roman"/>
        </w:rPr>
        <w:t>:</w:t>
      </w:r>
    </w:p>
    <w:tbl>
      <w:tblPr>
        <w:tblpPr w:leftFromText="180" w:rightFromText="180" w:vertAnchor="text" w:horzAnchor="page" w:tblpX="2031" w:tblpY="88"/>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1921"/>
        <w:gridCol w:w="3198"/>
        <w:gridCol w:w="3454"/>
      </w:tblGrid>
      <w:tr w:rsidR="002252F0" w:rsidRPr="00504264" w:rsidTr="002252F0">
        <w:trPr>
          <w:trHeight w:val="413"/>
        </w:trPr>
        <w:tc>
          <w:tcPr>
            <w:tcW w:w="430" w:type="dxa"/>
            <w:tcBorders>
              <w:bottom w:val="double" w:sz="4" w:space="0" w:color="auto"/>
              <w:right w:val="single" w:sz="4" w:space="0" w:color="auto"/>
            </w:tcBorders>
            <w:vAlign w:val="center"/>
          </w:tcPr>
          <w:p w:rsidR="002252F0" w:rsidRPr="00504264" w:rsidRDefault="002252F0" w:rsidP="002252F0">
            <w:pPr>
              <w:spacing w:after="0" w:line="240" w:lineRule="auto"/>
              <w:jc w:val="center"/>
              <w:rPr>
                <w:rFonts w:eastAsia="Arial Unicode MS" w:cs="Arial Unicode MS"/>
                <w:color w:val="000000"/>
                <w:lang w:val="sr-Cyrl-RS" w:eastAsia="sr-Latn-CS"/>
              </w:rPr>
            </w:pPr>
          </w:p>
        </w:tc>
        <w:tc>
          <w:tcPr>
            <w:tcW w:w="1921" w:type="dxa"/>
            <w:tcBorders>
              <w:left w:val="single" w:sz="4" w:space="0" w:color="auto"/>
              <w:bottom w:val="double" w:sz="4" w:space="0" w:color="auto"/>
              <w:right w:val="double" w:sz="4" w:space="0" w:color="auto"/>
            </w:tcBorders>
            <w:vAlign w:val="center"/>
          </w:tcPr>
          <w:p w:rsidR="002252F0" w:rsidRPr="00504264" w:rsidRDefault="002252F0" w:rsidP="002252F0">
            <w:pPr>
              <w:spacing w:after="0" w:line="240" w:lineRule="auto"/>
              <w:ind w:left="102"/>
              <w:jc w:val="center"/>
              <w:rPr>
                <w:rFonts w:eastAsia="Arial Unicode MS" w:cs="Arial Unicode MS"/>
                <w:color w:val="000000"/>
                <w:lang w:val="sr-Cyrl-RS" w:eastAsia="sr-Latn-CS"/>
              </w:rPr>
            </w:pPr>
            <w:r w:rsidRPr="00504264">
              <w:rPr>
                <w:rFonts w:eastAsia="Arial Unicode MS" w:cs="Arial Unicode MS"/>
                <w:i/>
                <w:color w:val="000000"/>
                <w:lang w:val="sr-Cyrl-BA" w:eastAsia="sr-Latn-CS"/>
              </w:rPr>
              <w:t>Broj protokola</w:t>
            </w:r>
          </w:p>
        </w:tc>
        <w:tc>
          <w:tcPr>
            <w:tcW w:w="3198" w:type="dxa"/>
            <w:tcBorders>
              <w:left w:val="double" w:sz="4" w:space="0" w:color="auto"/>
              <w:bottom w:val="double" w:sz="4" w:space="0" w:color="auto"/>
              <w:right w:val="double" w:sz="4" w:space="0" w:color="auto"/>
            </w:tcBorders>
            <w:vAlign w:val="center"/>
          </w:tcPr>
          <w:p w:rsidR="002252F0" w:rsidRPr="00504264" w:rsidRDefault="002252F0" w:rsidP="002252F0">
            <w:pPr>
              <w:spacing w:after="0" w:line="240" w:lineRule="auto"/>
              <w:jc w:val="center"/>
              <w:rPr>
                <w:rFonts w:eastAsia="Arial Unicode MS" w:cs="Arial Unicode MS"/>
                <w:color w:val="000000"/>
                <w:lang w:val="sr-Cyrl-RS" w:eastAsia="sr-Latn-CS"/>
              </w:rPr>
            </w:pPr>
            <w:r w:rsidRPr="00504264">
              <w:rPr>
                <w:rFonts w:eastAsia="Arial Unicode MS" w:cs="Arial Unicode MS"/>
                <w:i/>
                <w:color w:val="000000"/>
                <w:lang w:val="sr-Cyrl-BA" w:eastAsia="sr-Latn-CS"/>
              </w:rPr>
              <w:t>Naziv/ime ponuđača (šifra)</w:t>
            </w:r>
          </w:p>
        </w:tc>
        <w:tc>
          <w:tcPr>
            <w:tcW w:w="3454" w:type="dxa"/>
            <w:tcBorders>
              <w:left w:val="double" w:sz="4" w:space="0" w:color="auto"/>
              <w:bottom w:val="double" w:sz="4" w:space="0" w:color="auto"/>
            </w:tcBorders>
            <w:vAlign w:val="center"/>
          </w:tcPr>
          <w:p w:rsidR="002252F0" w:rsidRPr="00504264" w:rsidRDefault="002252F0" w:rsidP="002252F0">
            <w:pPr>
              <w:spacing w:after="0" w:line="240" w:lineRule="auto"/>
              <w:jc w:val="center"/>
              <w:rPr>
                <w:rFonts w:eastAsia="Arial Unicode MS" w:cs="Arial Unicode MS"/>
                <w:color w:val="000000"/>
                <w:lang w:val="sr-Cyrl-RS" w:eastAsia="sr-Latn-CS"/>
              </w:rPr>
            </w:pPr>
            <w:r w:rsidRPr="00504264">
              <w:rPr>
                <w:rFonts w:eastAsia="Arial Unicode MS" w:cs="Arial Unicode MS"/>
                <w:i/>
                <w:color w:val="000000"/>
                <w:lang w:val="sr-Cyrl-BA" w:eastAsia="sr-Latn-CS"/>
              </w:rPr>
              <w:t>Datum i sat prijema</w:t>
            </w:r>
          </w:p>
        </w:tc>
      </w:tr>
      <w:tr w:rsidR="00A57821" w:rsidRPr="00504264" w:rsidTr="002252F0">
        <w:trPr>
          <w:trHeight w:val="306"/>
        </w:trPr>
        <w:tc>
          <w:tcPr>
            <w:tcW w:w="430" w:type="dxa"/>
            <w:tcBorders>
              <w:top w:val="single" w:sz="4" w:space="0" w:color="auto"/>
              <w:bottom w:val="single" w:sz="4" w:space="0" w:color="auto"/>
              <w:right w:val="single" w:sz="4" w:space="0" w:color="auto"/>
            </w:tcBorders>
            <w:vAlign w:val="center"/>
          </w:tcPr>
          <w:p w:rsidR="00A57821" w:rsidRPr="00504264" w:rsidRDefault="00A57821" w:rsidP="002252F0">
            <w:pPr>
              <w:spacing w:after="0" w:line="240" w:lineRule="auto"/>
              <w:jc w:val="center"/>
              <w:rPr>
                <w:rFonts w:eastAsia="Arial Unicode MS" w:cs="Arial Unicode MS"/>
                <w:color w:val="000000"/>
                <w:lang w:val="sr-Latn-BA" w:eastAsia="sr-Latn-CS"/>
              </w:rPr>
            </w:pPr>
            <w:r w:rsidRPr="00504264">
              <w:rPr>
                <w:rFonts w:eastAsia="Arial Unicode MS" w:cs="Arial Unicode MS"/>
                <w:color w:val="000000"/>
                <w:lang w:val="sr-Latn-BA" w:eastAsia="sr-Latn-CS"/>
              </w:rPr>
              <w:t>1</w:t>
            </w:r>
          </w:p>
        </w:tc>
        <w:tc>
          <w:tcPr>
            <w:tcW w:w="1921" w:type="dxa"/>
            <w:tcBorders>
              <w:top w:val="single" w:sz="4" w:space="0" w:color="auto"/>
              <w:left w:val="single" w:sz="4" w:space="0" w:color="auto"/>
              <w:bottom w:val="single" w:sz="4" w:space="0" w:color="auto"/>
              <w:right w:val="double" w:sz="4" w:space="0" w:color="auto"/>
            </w:tcBorders>
            <w:vAlign w:val="center"/>
          </w:tcPr>
          <w:p w:rsidR="00A57821" w:rsidRPr="00504264" w:rsidRDefault="00A57821" w:rsidP="00A57821">
            <w:pPr>
              <w:jc w:val="center"/>
              <w:rPr>
                <w:lang w:val="sr-Latn-BA"/>
              </w:rPr>
            </w:pPr>
            <w:r w:rsidRPr="00504264">
              <w:rPr>
                <w:lang w:val="sr-Latn-BA"/>
              </w:rPr>
              <w:t>02/6-ponuda-321/24</w:t>
            </w:r>
          </w:p>
        </w:tc>
        <w:tc>
          <w:tcPr>
            <w:tcW w:w="3198" w:type="dxa"/>
            <w:tcBorders>
              <w:top w:val="single" w:sz="4" w:space="0" w:color="auto"/>
              <w:left w:val="double" w:sz="4" w:space="0" w:color="auto"/>
              <w:bottom w:val="single" w:sz="4" w:space="0" w:color="auto"/>
              <w:right w:val="double" w:sz="4" w:space="0" w:color="auto"/>
            </w:tcBorders>
            <w:vAlign w:val="center"/>
          </w:tcPr>
          <w:p w:rsidR="00A57821" w:rsidRPr="00504264" w:rsidRDefault="00A57821" w:rsidP="00A57821">
            <w:pPr>
              <w:jc w:val="center"/>
              <w:rPr>
                <w:lang w:val="sr-Latn-BA"/>
              </w:rPr>
            </w:pPr>
            <w:r w:rsidRPr="00504264">
              <w:rPr>
                <w:lang w:val="sr-Latn-BA"/>
              </w:rPr>
              <w:t>DOO „CAT PUTEVI“ Ugljevik</w:t>
            </w:r>
          </w:p>
        </w:tc>
        <w:tc>
          <w:tcPr>
            <w:tcW w:w="3454" w:type="dxa"/>
            <w:tcBorders>
              <w:top w:val="single" w:sz="4" w:space="0" w:color="auto"/>
              <w:left w:val="double" w:sz="4" w:space="0" w:color="auto"/>
              <w:bottom w:val="single" w:sz="4" w:space="0" w:color="auto"/>
            </w:tcBorders>
            <w:vAlign w:val="center"/>
          </w:tcPr>
          <w:p w:rsidR="00A57821" w:rsidRPr="00504264" w:rsidRDefault="0070767A" w:rsidP="00A57821">
            <w:r w:rsidRPr="00504264">
              <w:t>14.10.2024</w:t>
            </w:r>
            <w:proofErr w:type="gramStart"/>
            <w:r w:rsidRPr="00504264">
              <w:t>.god</w:t>
            </w:r>
            <w:proofErr w:type="gramEnd"/>
            <w:r w:rsidRPr="00504264">
              <w:t>. u 7</w:t>
            </w:r>
            <w:r w:rsidR="00A57821" w:rsidRPr="00504264">
              <w:t xml:space="preserve"> sati </w:t>
            </w:r>
            <w:proofErr w:type="spellStart"/>
            <w:r w:rsidR="00A57821" w:rsidRPr="00504264">
              <w:t>i</w:t>
            </w:r>
            <w:proofErr w:type="spellEnd"/>
            <w:r w:rsidR="00A57821" w:rsidRPr="00504264">
              <w:t xml:space="preserve"> 40 min.</w:t>
            </w:r>
          </w:p>
        </w:tc>
      </w:tr>
    </w:tbl>
    <w:p w:rsidR="002252F0" w:rsidRPr="00504264" w:rsidRDefault="002252F0" w:rsidP="000D3474">
      <w:pPr>
        <w:spacing w:after="0" w:line="240" w:lineRule="auto"/>
        <w:jc w:val="both"/>
        <w:rPr>
          <w:rFonts w:cs="Times New Roman"/>
        </w:rPr>
      </w:pPr>
    </w:p>
    <w:p w:rsidR="00A57821" w:rsidRPr="00504264" w:rsidRDefault="000D3474" w:rsidP="00A57821">
      <w:pPr>
        <w:spacing w:after="0" w:line="240" w:lineRule="auto"/>
        <w:jc w:val="both"/>
        <w:rPr>
          <w:rFonts w:cs="Times New Roman"/>
        </w:rPr>
      </w:pPr>
      <w:proofErr w:type="spellStart"/>
      <w:r w:rsidRPr="00504264">
        <w:rPr>
          <w:rFonts w:cs="Times New Roman"/>
        </w:rPr>
        <w:t>Tenderskom</w:t>
      </w:r>
      <w:proofErr w:type="spellEnd"/>
      <w:r w:rsidRPr="00504264">
        <w:rPr>
          <w:rFonts w:cs="Times New Roman"/>
        </w:rPr>
        <w:t xml:space="preserve"> </w:t>
      </w:r>
      <w:proofErr w:type="spellStart"/>
      <w:r w:rsidR="00A57821" w:rsidRPr="00504264">
        <w:rPr>
          <w:rFonts w:cs="Times New Roman"/>
        </w:rPr>
        <w:t>dokumentacijom</w:t>
      </w:r>
      <w:proofErr w:type="spellEnd"/>
      <w:r w:rsidR="00A57821" w:rsidRPr="00504264">
        <w:rPr>
          <w:rFonts w:cs="Times New Roman"/>
        </w:rPr>
        <w:t xml:space="preserve"> </w:t>
      </w:r>
      <w:proofErr w:type="spellStart"/>
      <w:r w:rsidR="00A57821" w:rsidRPr="00504264">
        <w:rPr>
          <w:rFonts w:cs="Times New Roman"/>
        </w:rPr>
        <w:t>broj</w:t>
      </w:r>
      <w:proofErr w:type="spellEnd"/>
      <w:r w:rsidR="00A57821" w:rsidRPr="00504264">
        <w:rPr>
          <w:rFonts w:cs="Times New Roman"/>
        </w:rPr>
        <w:t>: 02/6-404-111</w:t>
      </w:r>
      <w:r w:rsidRPr="00504264">
        <w:rPr>
          <w:rFonts w:cs="Times New Roman"/>
        </w:rPr>
        <w:t xml:space="preserve">/24 </w:t>
      </w:r>
      <w:proofErr w:type="spellStart"/>
      <w:proofErr w:type="gramStart"/>
      <w:r w:rsidR="002252F0" w:rsidRPr="00504264">
        <w:rPr>
          <w:rFonts w:cs="Times New Roman"/>
        </w:rPr>
        <w:t>i</w:t>
      </w:r>
      <w:proofErr w:type="spellEnd"/>
      <w:r w:rsidR="002252F0" w:rsidRPr="00504264">
        <w:rPr>
          <w:rFonts w:cs="Times New Roman"/>
        </w:rPr>
        <w:t xml:space="preserve"> </w:t>
      </w:r>
      <w:r w:rsidRPr="00504264">
        <w:rPr>
          <w:rFonts w:cs="Times New Roman"/>
        </w:rPr>
        <w:t xml:space="preserve"> </w:t>
      </w:r>
      <w:proofErr w:type="spellStart"/>
      <w:r w:rsidR="00A57821" w:rsidRPr="00504264">
        <w:rPr>
          <w:rFonts w:cs="Times New Roman"/>
        </w:rPr>
        <w:t>Broj</w:t>
      </w:r>
      <w:proofErr w:type="spellEnd"/>
      <w:proofErr w:type="gramEnd"/>
      <w:r w:rsidR="00A57821" w:rsidRPr="00504264">
        <w:rPr>
          <w:rFonts w:cs="Times New Roman"/>
        </w:rPr>
        <w:t xml:space="preserve"> </w:t>
      </w:r>
      <w:proofErr w:type="spellStart"/>
      <w:r w:rsidR="00A57821" w:rsidRPr="00504264">
        <w:rPr>
          <w:rFonts w:cs="Times New Roman"/>
        </w:rPr>
        <w:t>obavještenja</w:t>
      </w:r>
      <w:proofErr w:type="spellEnd"/>
      <w:r w:rsidR="00A57821" w:rsidRPr="00504264">
        <w:rPr>
          <w:rFonts w:cs="Times New Roman"/>
        </w:rPr>
        <w:t>: 894-1-1-61-3-81/24</w:t>
      </w:r>
    </w:p>
    <w:p w:rsidR="000D3474" w:rsidRPr="00504264" w:rsidRDefault="00A57821" w:rsidP="00A57821">
      <w:pPr>
        <w:spacing w:after="0" w:line="240" w:lineRule="auto"/>
        <w:jc w:val="both"/>
        <w:rPr>
          <w:rFonts w:cs="Times New Roman"/>
        </w:rPr>
      </w:pPr>
      <w:proofErr w:type="spellStart"/>
      <w:r w:rsidRPr="00504264">
        <w:rPr>
          <w:rFonts w:cs="Times New Roman"/>
        </w:rPr>
        <w:t>Objavljeno</w:t>
      </w:r>
      <w:proofErr w:type="spellEnd"/>
      <w:r w:rsidRPr="00504264">
        <w:rPr>
          <w:rFonts w:cs="Times New Roman"/>
        </w:rPr>
        <w:t xml:space="preserve"> </w:t>
      </w:r>
      <w:proofErr w:type="spellStart"/>
      <w:r w:rsidRPr="00504264">
        <w:rPr>
          <w:rFonts w:cs="Times New Roman"/>
        </w:rPr>
        <w:t>na</w:t>
      </w:r>
      <w:proofErr w:type="spellEnd"/>
      <w:r w:rsidRPr="00504264">
        <w:rPr>
          <w:rFonts w:cs="Times New Roman"/>
        </w:rPr>
        <w:t xml:space="preserve"> </w:t>
      </w:r>
      <w:proofErr w:type="spellStart"/>
      <w:r w:rsidRPr="00504264">
        <w:rPr>
          <w:rFonts w:cs="Times New Roman"/>
        </w:rPr>
        <w:t>portalu</w:t>
      </w:r>
      <w:proofErr w:type="spellEnd"/>
      <w:r w:rsidRPr="00504264">
        <w:rPr>
          <w:rFonts w:cs="Times New Roman"/>
        </w:rPr>
        <w:t xml:space="preserve"> </w:t>
      </w:r>
      <w:proofErr w:type="spellStart"/>
      <w:r w:rsidRPr="00504264">
        <w:rPr>
          <w:rFonts w:cs="Times New Roman"/>
        </w:rPr>
        <w:t>javnih</w:t>
      </w:r>
      <w:proofErr w:type="spellEnd"/>
      <w:r w:rsidRPr="00504264">
        <w:rPr>
          <w:rFonts w:cs="Times New Roman"/>
        </w:rPr>
        <w:t xml:space="preserve"> </w:t>
      </w:r>
      <w:proofErr w:type="spellStart"/>
      <w:r w:rsidRPr="00504264">
        <w:rPr>
          <w:rFonts w:cs="Times New Roman"/>
        </w:rPr>
        <w:t>nabavki</w:t>
      </w:r>
      <w:proofErr w:type="spellEnd"/>
      <w:r w:rsidRPr="00504264">
        <w:rPr>
          <w:rFonts w:cs="Times New Roman"/>
        </w:rPr>
        <w:t xml:space="preserve"> dana</w:t>
      </w:r>
      <w:proofErr w:type="gramStart"/>
      <w:r w:rsidRPr="00504264">
        <w:rPr>
          <w:rFonts w:cs="Times New Roman"/>
        </w:rPr>
        <w:t>:23.09.2024.godine,u</w:t>
      </w:r>
      <w:proofErr w:type="gramEnd"/>
      <w:r w:rsidRPr="00504264">
        <w:rPr>
          <w:rFonts w:cs="Times New Roman"/>
        </w:rPr>
        <w:t xml:space="preserve"> </w:t>
      </w:r>
      <w:proofErr w:type="spellStart"/>
      <w:r w:rsidRPr="00504264">
        <w:rPr>
          <w:rFonts w:cs="Times New Roman"/>
        </w:rPr>
        <w:t>Sl.listu</w:t>
      </w:r>
      <w:proofErr w:type="spellEnd"/>
      <w:r w:rsidRPr="00504264">
        <w:rPr>
          <w:rFonts w:cs="Times New Roman"/>
        </w:rPr>
        <w:t xml:space="preserve"> </w:t>
      </w:r>
      <w:proofErr w:type="spellStart"/>
      <w:r w:rsidRPr="00504264">
        <w:rPr>
          <w:rFonts w:cs="Times New Roman"/>
        </w:rPr>
        <w:t>BiH</w:t>
      </w:r>
      <w:proofErr w:type="spellEnd"/>
      <w:r w:rsidRPr="00504264">
        <w:rPr>
          <w:rFonts w:cs="Times New Roman"/>
        </w:rPr>
        <w:t xml:space="preserve">: 27.09.2024. </w:t>
      </w:r>
      <w:proofErr w:type="gramStart"/>
      <w:r w:rsidRPr="00504264">
        <w:rPr>
          <w:rFonts w:cs="Times New Roman"/>
        </w:rPr>
        <w:t>br.65/24,</w:t>
      </w:r>
      <w:proofErr w:type="gramEnd"/>
      <w:r w:rsidR="000D3474" w:rsidRPr="00504264">
        <w:rPr>
          <w:rFonts w:cs="Times New Roman"/>
        </w:rPr>
        <w:t>krajnji</w:t>
      </w:r>
      <w:r w:rsidRPr="00504264">
        <w:rPr>
          <w:rFonts w:cs="Times New Roman"/>
        </w:rPr>
        <w:t xml:space="preserve"> </w:t>
      </w:r>
      <w:proofErr w:type="spellStart"/>
      <w:r w:rsidRPr="00504264">
        <w:rPr>
          <w:rFonts w:cs="Times New Roman"/>
        </w:rPr>
        <w:t>rok</w:t>
      </w:r>
      <w:proofErr w:type="spellEnd"/>
      <w:r w:rsidRPr="00504264">
        <w:rPr>
          <w:rFonts w:cs="Times New Roman"/>
        </w:rPr>
        <w:t xml:space="preserve"> </w:t>
      </w:r>
      <w:proofErr w:type="spellStart"/>
      <w:r w:rsidRPr="00504264">
        <w:rPr>
          <w:rFonts w:cs="Times New Roman"/>
        </w:rPr>
        <w:t>za</w:t>
      </w:r>
      <w:proofErr w:type="spellEnd"/>
      <w:r w:rsidRPr="00504264">
        <w:rPr>
          <w:rFonts w:cs="Times New Roman"/>
        </w:rPr>
        <w:t xml:space="preserve"> </w:t>
      </w:r>
      <w:proofErr w:type="spellStart"/>
      <w:r w:rsidRPr="00504264">
        <w:rPr>
          <w:rFonts w:cs="Times New Roman"/>
        </w:rPr>
        <w:t>dostavlanje</w:t>
      </w:r>
      <w:proofErr w:type="spellEnd"/>
      <w:r w:rsidRPr="00504264">
        <w:rPr>
          <w:rFonts w:cs="Times New Roman"/>
        </w:rPr>
        <w:t xml:space="preserve"> </w:t>
      </w:r>
      <w:proofErr w:type="spellStart"/>
      <w:r w:rsidRPr="00504264">
        <w:rPr>
          <w:rFonts w:cs="Times New Roman"/>
        </w:rPr>
        <w:t>ponuda</w:t>
      </w:r>
      <w:proofErr w:type="spellEnd"/>
      <w:r w:rsidRPr="00504264">
        <w:rPr>
          <w:rFonts w:cs="Times New Roman"/>
        </w:rPr>
        <w:t xml:space="preserve"> je 14.10.2024.godine do 8:0</w:t>
      </w:r>
      <w:r w:rsidR="000D3474" w:rsidRPr="00504264">
        <w:rPr>
          <w:rFonts w:cs="Times New Roman"/>
        </w:rPr>
        <w:t>0 sati.</w:t>
      </w:r>
    </w:p>
    <w:p w:rsidR="000D3474" w:rsidRPr="00504264" w:rsidRDefault="000D3474" w:rsidP="000D3474">
      <w:pPr>
        <w:spacing w:after="0" w:line="240" w:lineRule="auto"/>
        <w:rPr>
          <w:rFonts w:cs="Times New Roman"/>
        </w:rPr>
      </w:pPr>
    </w:p>
    <w:p w:rsidR="002252F0" w:rsidRPr="00504264" w:rsidRDefault="004B4E3E" w:rsidP="000D3474">
      <w:pPr>
        <w:spacing w:after="0" w:line="240" w:lineRule="auto"/>
        <w:rPr>
          <w:rFonts w:cs="Times New Roman"/>
        </w:rPr>
      </w:pPr>
      <w:proofErr w:type="spellStart"/>
      <w:r w:rsidRPr="00504264">
        <w:rPr>
          <w:rFonts w:cs="Times New Roman"/>
        </w:rPr>
        <w:t>Komisija</w:t>
      </w:r>
      <w:proofErr w:type="spellEnd"/>
      <w:r w:rsidRPr="00504264">
        <w:rPr>
          <w:rFonts w:cs="Times New Roman"/>
        </w:rPr>
        <w:t xml:space="preserve"> </w:t>
      </w:r>
      <w:proofErr w:type="spellStart"/>
      <w:r w:rsidRPr="00504264">
        <w:rPr>
          <w:rFonts w:cs="Times New Roman"/>
        </w:rPr>
        <w:t>za</w:t>
      </w:r>
      <w:proofErr w:type="spellEnd"/>
      <w:r w:rsidRPr="00504264">
        <w:rPr>
          <w:rFonts w:cs="Times New Roman"/>
        </w:rPr>
        <w:t xml:space="preserve"> </w:t>
      </w:r>
      <w:proofErr w:type="spellStart"/>
      <w:r w:rsidRPr="00504264">
        <w:rPr>
          <w:rFonts w:cs="Times New Roman"/>
        </w:rPr>
        <w:t>javnu</w:t>
      </w:r>
      <w:proofErr w:type="spellEnd"/>
      <w:r w:rsidRPr="00504264">
        <w:rPr>
          <w:rFonts w:cs="Times New Roman"/>
        </w:rPr>
        <w:t xml:space="preserve"> </w:t>
      </w:r>
      <w:proofErr w:type="spellStart"/>
      <w:r w:rsidRPr="00504264">
        <w:rPr>
          <w:rFonts w:cs="Times New Roman"/>
        </w:rPr>
        <w:t>nabavku</w:t>
      </w:r>
      <w:proofErr w:type="spellEnd"/>
      <w:r w:rsidRPr="00504264">
        <w:rPr>
          <w:rFonts w:cs="Times New Roman"/>
        </w:rPr>
        <w:t xml:space="preserve"> u </w:t>
      </w:r>
      <w:proofErr w:type="spellStart"/>
      <w:r w:rsidRPr="00504264">
        <w:rPr>
          <w:rFonts w:cs="Times New Roman"/>
        </w:rPr>
        <w:t>otvorenom</w:t>
      </w:r>
      <w:proofErr w:type="spellEnd"/>
      <w:r w:rsidRPr="00504264">
        <w:rPr>
          <w:rFonts w:cs="Times New Roman"/>
        </w:rPr>
        <w:t xml:space="preserve"> </w:t>
      </w:r>
      <w:proofErr w:type="spellStart"/>
      <w:r w:rsidRPr="00504264">
        <w:rPr>
          <w:rFonts w:cs="Times New Roman"/>
        </w:rPr>
        <w:t>postupku</w:t>
      </w:r>
      <w:proofErr w:type="spellEnd"/>
      <w:r w:rsidRPr="00504264">
        <w:rPr>
          <w:rFonts w:cs="Times New Roman"/>
        </w:rPr>
        <w:t xml:space="preserve"> </w:t>
      </w:r>
      <w:proofErr w:type="spellStart"/>
      <w:r w:rsidRPr="00504264">
        <w:rPr>
          <w:rFonts w:cs="Times New Roman"/>
        </w:rPr>
        <w:t>za</w:t>
      </w:r>
      <w:proofErr w:type="spellEnd"/>
      <w:r w:rsidRPr="00504264">
        <w:rPr>
          <w:rFonts w:cs="Times New Roman"/>
        </w:rPr>
        <w:t xml:space="preserve"> </w:t>
      </w:r>
      <w:proofErr w:type="spellStart"/>
      <w:r w:rsidRPr="00504264">
        <w:rPr>
          <w:rFonts w:cs="Times New Roman"/>
        </w:rPr>
        <w:t>javnu</w:t>
      </w:r>
      <w:proofErr w:type="spellEnd"/>
      <w:r w:rsidRPr="00504264">
        <w:rPr>
          <w:rFonts w:cs="Times New Roman"/>
        </w:rPr>
        <w:t xml:space="preserve"> </w:t>
      </w:r>
      <w:proofErr w:type="spellStart"/>
      <w:r w:rsidRPr="00504264">
        <w:rPr>
          <w:rFonts w:cs="Times New Roman"/>
        </w:rPr>
        <w:t>nabavku</w:t>
      </w:r>
      <w:proofErr w:type="spellEnd"/>
      <w:r w:rsidRPr="00504264">
        <w:rPr>
          <w:rFonts w:cs="Times New Roman"/>
        </w:rPr>
        <w:t xml:space="preserve"> </w:t>
      </w:r>
      <w:proofErr w:type="spellStart"/>
      <w:proofErr w:type="gramStart"/>
      <w:r w:rsidRPr="00504264">
        <w:rPr>
          <w:rFonts w:cs="Times New Roman"/>
        </w:rPr>
        <w:t>nabavku</w:t>
      </w:r>
      <w:proofErr w:type="spellEnd"/>
      <w:r w:rsidRPr="00504264">
        <w:rPr>
          <w:rFonts w:cs="Times New Roman"/>
        </w:rPr>
        <w:t xml:space="preserve">  </w:t>
      </w:r>
      <w:proofErr w:type="spellStart"/>
      <w:r w:rsidR="00A57821" w:rsidRPr="00504264">
        <w:rPr>
          <w:rFonts w:cs="Times New Roman"/>
        </w:rPr>
        <w:t>roba</w:t>
      </w:r>
      <w:proofErr w:type="spellEnd"/>
      <w:proofErr w:type="gramEnd"/>
      <w:r w:rsidR="00A57821" w:rsidRPr="00504264">
        <w:rPr>
          <w:rFonts w:cs="Times New Roman"/>
        </w:rPr>
        <w:t xml:space="preserve"> </w:t>
      </w:r>
      <w:proofErr w:type="spellStart"/>
      <w:r w:rsidR="00A57821" w:rsidRPr="00504264">
        <w:rPr>
          <w:rFonts w:cs="Times New Roman"/>
        </w:rPr>
        <w:t>litotamnijskog</w:t>
      </w:r>
      <w:proofErr w:type="spellEnd"/>
      <w:r w:rsidR="00A57821" w:rsidRPr="00504264">
        <w:rPr>
          <w:rFonts w:cs="Times New Roman"/>
        </w:rPr>
        <w:t xml:space="preserve"> </w:t>
      </w:r>
      <w:proofErr w:type="spellStart"/>
      <w:r w:rsidR="00A57821" w:rsidRPr="00504264">
        <w:rPr>
          <w:rFonts w:cs="Times New Roman"/>
        </w:rPr>
        <w:t>krečnjaka-krede</w:t>
      </w:r>
      <w:proofErr w:type="spellEnd"/>
      <w:r w:rsidRPr="00504264">
        <w:rPr>
          <w:rFonts w:cs="Times New Roman"/>
        </w:rPr>
        <w:t xml:space="preserve">, </w:t>
      </w:r>
      <w:proofErr w:type="spellStart"/>
      <w:r w:rsidRPr="00504264">
        <w:rPr>
          <w:rFonts w:cs="Times New Roman"/>
        </w:rPr>
        <w:t>imenovana</w:t>
      </w:r>
      <w:proofErr w:type="spellEnd"/>
      <w:r w:rsidRPr="00504264">
        <w:rPr>
          <w:rFonts w:cs="Times New Roman"/>
        </w:rPr>
        <w:t xml:space="preserve"> </w:t>
      </w:r>
      <w:proofErr w:type="spellStart"/>
      <w:r w:rsidRPr="00504264">
        <w:rPr>
          <w:rFonts w:cs="Times New Roman"/>
        </w:rPr>
        <w:t>Rješenjem</w:t>
      </w:r>
      <w:proofErr w:type="spellEnd"/>
      <w:r w:rsidRPr="00504264">
        <w:rPr>
          <w:rFonts w:cs="Times New Roman"/>
        </w:rPr>
        <w:t xml:space="preserve"> </w:t>
      </w:r>
      <w:proofErr w:type="spellStart"/>
      <w:r w:rsidRPr="00504264">
        <w:rPr>
          <w:rFonts w:cs="Times New Roman"/>
        </w:rPr>
        <w:t>Nač</w:t>
      </w:r>
      <w:r w:rsidR="00A57821" w:rsidRPr="00504264">
        <w:rPr>
          <w:rFonts w:cs="Times New Roman"/>
        </w:rPr>
        <w:t>elnika</w:t>
      </w:r>
      <w:proofErr w:type="spellEnd"/>
      <w:r w:rsidR="00A57821" w:rsidRPr="00504264">
        <w:rPr>
          <w:rFonts w:cs="Times New Roman"/>
        </w:rPr>
        <w:t xml:space="preserve"> </w:t>
      </w:r>
      <w:proofErr w:type="spellStart"/>
      <w:r w:rsidR="00A57821" w:rsidRPr="00504264">
        <w:rPr>
          <w:rFonts w:cs="Times New Roman"/>
        </w:rPr>
        <w:t>Opštine</w:t>
      </w:r>
      <w:proofErr w:type="spellEnd"/>
      <w:r w:rsidR="00A57821" w:rsidRPr="00504264">
        <w:rPr>
          <w:rFonts w:cs="Times New Roman"/>
        </w:rPr>
        <w:t xml:space="preserve"> </w:t>
      </w:r>
      <w:proofErr w:type="spellStart"/>
      <w:r w:rsidR="00A57821" w:rsidRPr="00504264">
        <w:rPr>
          <w:rFonts w:cs="Times New Roman"/>
        </w:rPr>
        <w:t>broj</w:t>
      </w:r>
      <w:proofErr w:type="spellEnd"/>
      <w:r w:rsidR="00A57821" w:rsidRPr="00504264">
        <w:rPr>
          <w:rFonts w:cs="Times New Roman"/>
        </w:rPr>
        <w:t xml:space="preserve">: 02/6-404-111/24 </w:t>
      </w:r>
      <w:proofErr w:type="spellStart"/>
      <w:r w:rsidR="00A57821" w:rsidRPr="00504264">
        <w:rPr>
          <w:rFonts w:cs="Times New Roman"/>
        </w:rPr>
        <w:t>od</w:t>
      </w:r>
      <w:proofErr w:type="spellEnd"/>
      <w:r w:rsidR="00A57821" w:rsidRPr="00504264">
        <w:rPr>
          <w:rFonts w:cs="Times New Roman"/>
        </w:rPr>
        <w:t xml:space="preserve"> 11.10</w:t>
      </w:r>
      <w:r w:rsidRPr="00504264">
        <w:rPr>
          <w:rFonts w:cs="Times New Roman"/>
        </w:rPr>
        <w:t xml:space="preserve">.2024 je </w:t>
      </w:r>
      <w:proofErr w:type="spellStart"/>
      <w:r w:rsidRPr="00504264">
        <w:rPr>
          <w:rFonts w:cs="Times New Roman"/>
        </w:rPr>
        <w:t>utvrdila</w:t>
      </w:r>
      <w:proofErr w:type="spellEnd"/>
      <w:r w:rsidRPr="00504264">
        <w:rPr>
          <w:rFonts w:cs="Times New Roman"/>
        </w:rPr>
        <w:t xml:space="preserve"> </w:t>
      </w:r>
      <w:proofErr w:type="spellStart"/>
      <w:r w:rsidRPr="00504264">
        <w:rPr>
          <w:rFonts w:cs="Times New Roman"/>
        </w:rPr>
        <w:t>i</w:t>
      </w:r>
      <w:proofErr w:type="spellEnd"/>
      <w:r w:rsidR="00A57821" w:rsidRPr="00504264">
        <w:rPr>
          <w:rFonts w:cs="Times New Roman"/>
        </w:rPr>
        <w:t xml:space="preserve"> 16.10</w:t>
      </w:r>
      <w:r w:rsidRPr="00504264">
        <w:rPr>
          <w:rFonts w:cs="Times New Roman"/>
        </w:rPr>
        <w:t xml:space="preserve">.2024.godine </w:t>
      </w:r>
      <w:proofErr w:type="spellStart"/>
      <w:r w:rsidRPr="00504264">
        <w:rPr>
          <w:rFonts w:cs="Times New Roman"/>
        </w:rPr>
        <w:t>zapisnički</w:t>
      </w:r>
      <w:proofErr w:type="spellEnd"/>
      <w:r w:rsidRPr="00504264">
        <w:rPr>
          <w:rFonts w:cs="Times New Roman"/>
        </w:rPr>
        <w:t xml:space="preserve"> </w:t>
      </w:r>
      <w:proofErr w:type="spellStart"/>
      <w:r w:rsidRPr="00504264">
        <w:rPr>
          <w:rFonts w:cs="Times New Roman"/>
        </w:rPr>
        <w:t>konstatovala</w:t>
      </w:r>
      <w:proofErr w:type="spellEnd"/>
      <w:r w:rsidRPr="00504264">
        <w:rPr>
          <w:rFonts w:cs="Times New Roman"/>
        </w:rPr>
        <w:t xml:space="preserve">  </w:t>
      </w:r>
      <w:proofErr w:type="spellStart"/>
      <w:r w:rsidRPr="00504264">
        <w:rPr>
          <w:rFonts w:cs="Times New Roman"/>
        </w:rPr>
        <w:t>sledeće</w:t>
      </w:r>
      <w:proofErr w:type="spellEnd"/>
      <w:r w:rsidRPr="00504264">
        <w:rPr>
          <w:rFonts w:cs="Times New Roman"/>
        </w:rPr>
        <w:t>:</w:t>
      </w:r>
    </w:p>
    <w:p w:rsidR="004B4E3E" w:rsidRPr="00504264" w:rsidRDefault="004B4E3E" w:rsidP="000D3474">
      <w:pPr>
        <w:spacing w:after="0" w:line="240" w:lineRule="auto"/>
        <w:rPr>
          <w:rFonts w:cs="Times New Roman"/>
        </w:rPr>
      </w:pPr>
    </w:p>
    <w:p w:rsidR="00D56EE7" w:rsidRPr="00504264" w:rsidRDefault="002252F0" w:rsidP="00D56EE7">
      <w:pPr>
        <w:rPr>
          <w:rFonts w:eastAsia="Times New Roman" w:cs="Calibri"/>
          <w:bCs/>
          <w:color w:val="000000"/>
          <w:lang w:val="sr-Latn-RS" w:eastAsia="hr-HR"/>
        </w:rPr>
      </w:pPr>
      <w:proofErr w:type="spellStart"/>
      <w:r w:rsidRPr="00504264">
        <w:rPr>
          <w:rFonts w:cs="Times New Roman"/>
          <w:b/>
        </w:rPr>
        <w:t>Ponuda</w:t>
      </w:r>
      <w:proofErr w:type="spellEnd"/>
      <w:r w:rsidRPr="00504264">
        <w:rPr>
          <w:rFonts w:cs="Times New Roman"/>
          <w:b/>
        </w:rPr>
        <w:t xml:space="preserve"> </w:t>
      </w:r>
      <w:proofErr w:type="spellStart"/>
      <w:r w:rsidRPr="00504264">
        <w:rPr>
          <w:rFonts w:cs="Times New Roman"/>
          <w:b/>
        </w:rPr>
        <w:t>ponuđača</w:t>
      </w:r>
      <w:proofErr w:type="spellEnd"/>
      <w:r w:rsidRPr="00504264">
        <w:rPr>
          <w:rFonts w:cs="Times New Roman"/>
          <w:b/>
        </w:rPr>
        <w:t>:</w:t>
      </w:r>
      <w:r w:rsidRPr="00504264">
        <w:rPr>
          <w:rFonts w:cs="Times New Roman"/>
        </w:rPr>
        <w:t xml:space="preserve"> </w:t>
      </w:r>
      <w:r w:rsidR="00D56EE7" w:rsidRPr="00504264">
        <w:rPr>
          <w:rFonts w:eastAsia="Arial Unicode MS" w:cs="Calibri"/>
          <w:b/>
          <w:color w:val="000000"/>
          <w:lang w:val="sr-Latn-RS" w:eastAsia="sr-Latn-CS"/>
        </w:rPr>
        <w:t xml:space="preserve">Doo „CAT PUTEVI“, </w:t>
      </w:r>
      <w:proofErr w:type="gramStart"/>
      <w:r w:rsidR="00D56EE7" w:rsidRPr="00504264">
        <w:rPr>
          <w:rFonts w:eastAsia="Arial Unicode MS" w:cs="Calibri"/>
          <w:b/>
          <w:color w:val="000000"/>
          <w:lang w:val="sr-Latn-RS" w:eastAsia="sr-Latn-CS"/>
        </w:rPr>
        <w:t>Ugljevik ,</w:t>
      </w:r>
      <w:proofErr w:type="gramEnd"/>
      <w:r w:rsidR="00D56EE7" w:rsidRPr="00504264">
        <w:rPr>
          <w:rFonts w:eastAsia="Arial Unicode MS" w:cs="Calibri"/>
          <w:b/>
          <w:color w:val="000000"/>
          <w:lang w:val="sr-Latn-RS" w:eastAsia="sr-Latn-CS"/>
        </w:rPr>
        <w:t xml:space="preserve"> </w:t>
      </w:r>
      <w:r w:rsidR="00D56EE7" w:rsidRPr="00504264">
        <w:rPr>
          <w:rFonts w:eastAsia="Arial Unicode MS" w:cs="Calibri"/>
          <w:color w:val="000000"/>
          <w:lang w:val="sr-Latn-RS" w:eastAsia="sr-Latn-CS"/>
        </w:rPr>
        <w:t xml:space="preserve">nije </w:t>
      </w:r>
      <w:r w:rsidR="00D56EE7" w:rsidRPr="00504264">
        <w:rPr>
          <w:rFonts w:eastAsia="Times New Roman" w:cs="Calibri"/>
          <w:bCs/>
          <w:color w:val="000000"/>
          <w:lang w:val="sr-Latn-RS" w:eastAsia="hr-HR"/>
        </w:rPr>
        <w:t>prihvatljiva prema obliku, sadržaju i potpunosti,jer  ponuda nije dostavljena u skladu sa tačkom 5.3.TD, odnosno dostavljen  je orginal ponude bez kopije.</w:t>
      </w:r>
    </w:p>
    <w:p w:rsidR="00D56EE7" w:rsidRPr="00504264" w:rsidRDefault="00D56EE7" w:rsidP="00D56EE7">
      <w:pPr>
        <w:spacing w:after="0" w:line="240" w:lineRule="auto"/>
        <w:jc w:val="both"/>
        <w:rPr>
          <w:rFonts w:eastAsia="Arial Unicode MS" w:cs="Calibri"/>
          <w:b/>
          <w:color w:val="000000"/>
          <w:lang w:val="sr-Latn-RS" w:eastAsia="sr-Latn-CS"/>
        </w:rPr>
      </w:pPr>
      <w:r w:rsidRPr="00504264">
        <w:rPr>
          <w:rFonts w:eastAsia="Arial Unicode MS" w:cs="Calibri"/>
          <w:b/>
          <w:color w:val="000000"/>
          <w:lang w:val="sr-Latn-CS" w:eastAsia="sr-Latn-CS"/>
        </w:rPr>
        <w:t xml:space="preserve">Ponuda ponuđača </w:t>
      </w:r>
      <w:r w:rsidRPr="00504264">
        <w:rPr>
          <w:rFonts w:eastAsia="Arial Unicode MS" w:cs="Calibri"/>
          <w:b/>
          <w:color w:val="000000"/>
          <w:lang w:val="sr-Latn-RS" w:eastAsia="sr-Latn-CS"/>
        </w:rPr>
        <w:t>DOO „ CAT PUTEVI“, Ugljevik je neprihvatljiva i nepravilna, iz sledećih razloga:</w:t>
      </w:r>
    </w:p>
    <w:p w:rsidR="00D56EE7" w:rsidRPr="00504264" w:rsidRDefault="00D56EE7" w:rsidP="00D56EE7">
      <w:pPr>
        <w:numPr>
          <w:ilvl w:val="0"/>
          <w:numId w:val="2"/>
        </w:numPr>
        <w:spacing w:after="0" w:line="240" w:lineRule="auto"/>
        <w:jc w:val="both"/>
        <w:rPr>
          <w:rFonts w:eastAsia="Arial Unicode MS" w:cs="Calibri"/>
          <w:i/>
          <w:color w:val="000000"/>
          <w:lang w:val="sr-Latn-CS" w:eastAsia="sr-Latn-CS"/>
        </w:rPr>
      </w:pPr>
      <w:r w:rsidRPr="00504264">
        <w:rPr>
          <w:rFonts w:eastAsia="Arial Unicode MS" w:cs="Calibri"/>
          <w:color w:val="000000"/>
          <w:lang w:val="sr-Latn-CS" w:eastAsia="sr-Latn-CS"/>
        </w:rPr>
        <w:t xml:space="preserve">U svrhu dokazivanja uslova iz predhodne tačke, a) do d) iz člana 45. ZJN, ponuđač je dužan dostaviti popunjenu i, kod nadležnog organa ovjerenu (organ uprave ili notar), izjavu koja je sastavni dio tenderske dokumentacije (Aneks 4). Izjava ne smije biti starija od 15 dana, od dana predaje ponude. Ukoliko ponudu dostavlja grupa ponuđača, svaki član grupe je dužan dostaviti ovjerenu izjavu kod nadležnog organa, </w:t>
      </w:r>
      <w:r w:rsidRPr="00504264">
        <w:rPr>
          <w:rFonts w:eastAsia="Arial Unicode MS" w:cs="Calibri"/>
          <w:i/>
          <w:color w:val="000000"/>
          <w:lang w:val="sr-Latn-CS" w:eastAsia="sr-Latn-CS"/>
        </w:rPr>
        <w:t>ponuđač u svojoj ponudi je dostavio izjavu koja nije ovjerena kod nadležnog organa.</w:t>
      </w:r>
    </w:p>
    <w:p w:rsidR="00D56EE7" w:rsidRPr="00504264" w:rsidRDefault="00D56EE7" w:rsidP="00D56EE7">
      <w:pPr>
        <w:spacing w:after="0" w:line="240" w:lineRule="auto"/>
        <w:ind w:left="720"/>
        <w:jc w:val="both"/>
        <w:rPr>
          <w:rFonts w:eastAsia="Arial Unicode MS" w:cs="Calibri"/>
          <w:i/>
          <w:color w:val="000000"/>
          <w:lang w:val="sr-Latn-CS" w:eastAsia="sr-Latn-CS"/>
        </w:rPr>
      </w:pPr>
    </w:p>
    <w:p w:rsidR="00D56EE7" w:rsidRPr="00504264" w:rsidRDefault="00D56EE7" w:rsidP="00D56EE7">
      <w:pPr>
        <w:spacing w:after="0" w:line="240" w:lineRule="auto"/>
        <w:ind w:left="720"/>
        <w:jc w:val="both"/>
        <w:rPr>
          <w:rFonts w:eastAsia="Arial Unicode MS" w:cs="Calibri"/>
          <w:color w:val="000000"/>
          <w:lang w:val="sr-Latn-CS" w:eastAsia="sr-Latn-CS"/>
        </w:rPr>
      </w:pPr>
      <w:r w:rsidRPr="00504264">
        <w:rPr>
          <w:rFonts w:eastAsia="Arial Unicode MS" w:cs="Calibri"/>
          <w:color w:val="000000"/>
          <w:lang w:val="sr-Latn-CS" w:eastAsia="sr-Latn-CS"/>
        </w:rPr>
        <w:t>Tenderskom dokumentacijom u svrhu dokazivanja profesionalne sposobnosti tačka 4.2. TD je zahtjevano:</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4.2.Sposobnost za obavljanje profesionalne djelatnosti (član 46. Zakona)</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 xml:space="preserve">4.2.1.Što se tiče sposobnosti za obavljanje profesionalne djelatnosti ponuđači moraju biti registrovani za obavljanje djelatnosti koja je predmet javne nabavke. </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4.2.2.U svrhu dokazivanja profesionalne sposobnosti ponuđači trebaju uz ponudu dostaviti dokaz o registraciji u odgovarajućim profesionalnim ili drugim registrima zemlje u kojoj su registrovani ili da osiguraju posebnu izjavu ili potvrdu nadležnog organa kojom se dokazuje njihovo pravo da obavljaju profesionalnu djelatnost, koja je u vezi s predmetom nabavke.</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za ponuđače iz BIH:  Ponuđač u svrhu dokaza o ispunjavanju uslova iz člana 46. Zakona dužan je dostaviti Aktuelni izvod iz sudskog registra ili izjavu/potvrdu nadležnog organa iz koje se vidi da je ponuđač registrovan za obavljanje djelatnosti koja je predmet ove nabavke i iz koje se vidi podatak o licima koja su ovlaštena za zastupanje privredbog subjekta.</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za ponuđače čije je sjedište izvan BIH: odgovarajući dokument koji odgovara zahtjevu iz člana 46. Zakona, a koji je izdat od nadležnog organa, sve prema važećim propisima zemlje sjedišta ponuđača/zemlje u kojoj je registrovan ponuđač.</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 xml:space="preserve"> Ukoliko se kao ponuđač javi fizičko lice (uslovi i dokazi)</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 xml:space="preserve">U slučaju da ponudu dostavlja fizičko lice u smislu odredbe člana 2. stav (1) tačka c) Zakona, u svrhu dokaza u smislu ispunjavanja uslova lične sposobnosti dužan je dostaviti sljedeće dokaze:potvrda nadležnog opštinskog organa da je registrovan i da obavlja djelatnost za koju je registrovan,potvrda/uvjerenje nadležne poreske uprave da izmiruje doprinose za penziono-invalidsko osiguranje i zdravstveno osiguranje za sebe i zaposlene (ukoliko ima zaposlenih u radnom odnosu),potvrda/uvjerenje nadležne poreske uprave da izmiruje sve poreske obaveze </w:t>
      </w:r>
      <w:r w:rsidRPr="00504264">
        <w:rPr>
          <w:rFonts w:eastAsia="Arial Unicode MS" w:cs="Calibri"/>
          <w:color w:val="000000"/>
          <w:lang w:val="sr-Latn-CS" w:eastAsia="sr-Latn-CS"/>
        </w:rPr>
        <w:lastRenderedPageBreak/>
        <w:t>kao fizičko lice registrovano za samostalnu djelatnost,potvrda/uvjerenje izdato od strane nadležnih institucija kojim se potvrđuje da je ponuđač izmirio dospjele obaveze u vezi sa plaćanjem direktnih i indirektnih poreza.</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 xml:space="preserve">Dostavljeni dokazi se priznaju, bez obzira na kojem nivou vlasti su izdati. </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4.2.3.Dokazi koji se dostavljaju moraju biti originali ili ovjerene kopije.</w:t>
      </w: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 xml:space="preserve">4.2.4.U slučaju da se ne dostave navedeni dokazi sposobnosti obavljanja profesionalne djelatnosti iz ove tačke TD ili se ne dostave na način kako je naprijed traženo, ponuđač će biti isključen iz daljeg učešća zbog neispunjavanja navedenih uslova za kvalifikaciju.     </w:t>
      </w:r>
    </w:p>
    <w:p w:rsidR="00D56EE7" w:rsidRPr="00504264" w:rsidRDefault="00D56EE7" w:rsidP="00D56EE7">
      <w:pPr>
        <w:spacing w:after="0" w:line="240" w:lineRule="auto"/>
        <w:ind w:left="720"/>
        <w:jc w:val="both"/>
        <w:rPr>
          <w:rFonts w:eastAsia="Arial Unicode MS" w:cs="Calibri"/>
          <w:i/>
          <w:color w:val="000000"/>
          <w:lang w:val="sr-Latn-CS" w:eastAsia="sr-Latn-CS"/>
        </w:rPr>
      </w:pPr>
      <w:r w:rsidRPr="00504264">
        <w:rPr>
          <w:rFonts w:eastAsia="Arial Unicode MS" w:cs="Calibri"/>
          <w:i/>
          <w:color w:val="000000"/>
          <w:lang w:val="sr-Latn-CS" w:eastAsia="sr-Latn-CS"/>
        </w:rPr>
        <w:t>Navedeni ponuđač nije dostavio ni jedan dokaz  svrhu dokazivanja profesionalne sposobnosti tačka 4.2. TD.</w:t>
      </w:r>
    </w:p>
    <w:p w:rsidR="00D56EE7" w:rsidRPr="00504264" w:rsidRDefault="00D56EE7" w:rsidP="00D56EE7">
      <w:pPr>
        <w:spacing w:after="0" w:line="240" w:lineRule="auto"/>
        <w:ind w:left="720"/>
        <w:jc w:val="both"/>
        <w:rPr>
          <w:rFonts w:eastAsia="Arial Unicode MS" w:cs="Calibri"/>
          <w:i/>
          <w:color w:val="000000"/>
          <w:lang w:val="sr-Latn-CS" w:eastAsia="sr-Latn-CS"/>
        </w:rPr>
      </w:pPr>
    </w:p>
    <w:p w:rsidR="00D56EE7" w:rsidRPr="00504264" w:rsidRDefault="00D56EE7" w:rsidP="00D56EE7">
      <w:pPr>
        <w:numPr>
          <w:ilvl w:val="0"/>
          <w:numId w:val="2"/>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U svrhu dokazivanja 4.3.Tehnička i profesionalna sposobnosti tenderskom dokumentacijom je zahtjevano:</w:t>
      </w:r>
    </w:p>
    <w:p w:rsidR="00D56EE7" w:rsidRPr="00504264" w:rsidRDefault="00D56EE7" w:rsidP="00D56EE7">
      <w:pPr>
        <w:spacing w:after="0" w:line="240" w:lineRule="auto"/>
        <w:ind w:left="720"/>
        <w:jc w:val="both"/>
        <w:rPr>
          <w:rFonts w:eastAsia="Arial Unicode MS" w:cs="Calibri"/>
          <w:color w:val="000000"/>
          <w:lang w:val="sr-Latn-CS" w:eastAsia="sr-Latn-CS"/>
        </w:rPr>
      </w:pPr>
      <w:r w:rsidRPr="00504264">
        <w:rPr>
          <w:rFonts w:eastAsia="Arial Unicode MS" w:cs="Calibri"/>
          <w:color w:val="000000"/>
          <w:lang w:val="sr-Latn-CS" w:eastAsia="sr-Latn-CS"/>
        </w:rPr>
        <w:t>4.3.1.</w:t>
      </w:r>
      <w:r w:rsidRPr="00504264">
        <w:rPr>
          <w:rFonts w:eastAsia="Arial Unicode MS" w:cs="Calibri"/>
          <w:color w:val="000000"/>
          <w:lang w:val="sr-Latn-CS" w:eastAsia="sr-Latn-CS"/>
        </w:rPr>
        <w:tab/>
        <w:t>Što se tiče tehničke i profesionalne sposobnosti, ponuđači  moraju u skladu sa članom 49. stav 1); tačka e) Zakona o javnim nabavkama ispuniti sljedeće minimalne uslove:</w:t>
      </w:r>
    </w:p>
    <w:p w:rsidR="00D56EE7" w:rsidRPr="00504264" w:rsidRDefault="00D56EE7" w:rsidP="00D56EE7">
      <w:pPr>
        <w:spacing w:after="0" w:line="240" w:lineRule="auto"/>
        <w:ind w:left="720"/>
        <w:jc w:val="both"/>
        <w:rPr>
          <w:rFonts w:eastAsia="Arial Unicode MS" w:cs="Calibri"/>
          <w:color w:val="000000"/>
          <w:lang w:val="sr-Latn-CS" w:eastAsia="sr-Latn-CS"/>
        </w:rPr>
      </w:pPr>
    </w:p>
    <w:p w:rsidR="00D56EE7" w:rsidRPr="00504264" w:rsidRDefault="00D56EE7" w:rsidP="00D56EE7">
      <w:pPr>
        <w:numPr>
          <w:ilvl w:val="0"/>
          <w:numId w:val="3"/>
        </w:numPr>
        <w:spacing w:after="0" w:line="240" w:lineRule="auto"/>
        <w:jc w:val="both"/>
        <w:rPr>
          <w:rFonts w:eastAsia="Arial Unicode MS" w:cs="Calibri"/>
          <w:color w:val="000000"/>
          <w:lang w:val="sr-Latn-CS" w:eastAsia="sr-Latn-CS"/>
        </w:rPr>
      </w:pPr>
      <w:r w:rsidRPr="00504264">
        <w:rPr>
          <w:rFonts w:eastAsia="Arial Unicode MS" w:cs="Calibri"/>
          <w:color w:val="000000"/>
          <w:lang w:val="sr-Latn-CS" w:eastAsia="sr-Latn-CS"/>
        </w:rPr>
        <w:t>Dokaz nadležne institucije ili agencije za kontrolu kvaliteta, a kojima se potvrdjuje da semineralna sirovina može koristiti za proizvodnju stočne hrane, proizvodnju mineralnih đubriva i za kalcifikaciju kiselih zemljišta.</w:t>
      </w:r>
    </w:p>
    <w:p w:rsidR="00D56EE7" w:rsidRPr="00504264" w:rsidRDefault="00D56EE7" w:rsidP="00D56EE7">
      <w:pPr>
        <w:numPr>
          <w:ilvl w:val="2"/>
          <w:numId w:val="5"/>
        </w:numPr>
        <w:spacing w:after="0" w:line="240" w:lineRule="auto"/>
        <w:jc w:val="both"/>
        <w:rPr>
          <w:rFonts w:eastAsia="Calibri" w:cs="Calibri"/>
          <w:bCs/>
          <w:lang w:val="hr-HR"/>
        </w:rPr>
      </w:pPr>
      <w:r w:rsidRPr="00504264">
        <w:rPr>
          <w:rFonts w:eastAsia="Calibri" w:cs="Calibri"/>
          <w:bCs/>
          <w:lang w:val="hr-HR"/>
        </w:rPr>
        <w:t>Ponuđači dokazuju da ispunjavaju uslov iz tačke 4.3.1. pod a) dostavljanjem:</w:t>
      </w:r>
    </w:p>
    <w:p w:rsidR="00D56EE7" w:rsidRPr="00504264" w:rsidRDefault="00D56EE7" w:rsidP="00D56EE7">
      <w:pPr>
        <w:spacing w:after="0" w:line="240" w:lineRule="auto"/>
        <w:ind w:left="720"/>
        <w:jc w:val="both"/>
        <w:rPr>
          <w:rFonts w:eastAsia="Calibri" w:cs="Calibri"/>
          <w:bCs/>
          <w:lang w:val="hr-HR"/>
        </w:rPr>
      </w:pPr>
      <w:r w:rsidRPr="00504264">
        <w:rPr>
          <w:rFonts w:eastAsia="Calibri" w:cs="Calibri"/>
          <w:bCs/>
          <w:lang w:val="hr-HR"/>
        </w:rPr>
        <w:t>Uvjerenja/rješenja nadleznog Ministarstva da se rezerve litotamnijskog krečnjaka-krede mogu koristiti u :</w:t>
      </w:r>
    </w:p>
    <w:p w:rsidR="00D56EE7" w:rsidRPr="00504264" w:rsidRDefault="00D56EE7" w:rsidP="00D56EE7">
      <w:pPr>
        <w:numPr>
          <w:ilvl w:val="0"/>
          <w:numId w:val="4"/>
        </w:numPr>
        <w:spacing w:after="0" w:line="240" w:lineRule="auto"/>
        <w:jc w:val="both"/>
        <w:rPr>
          <w:rFonts w:eastAsia="Calibri" w:cs="Calibri"/>
          <w:bCs/>
          <w:lang w:val="hr-HR"/>
        </w:rPr>
      </w:pPr>
      <w:r w:rsidRPr="00504264">
        <w:rPr>
          <w:rFonts w:eastAsia="Calibri" w:cs="Calibri"/>
          <w:bCs/>
          <w:lang w:val="hr-HR"/>
        </w:rPr>
        <w:t>Proizvodnji stočne hrane, proizvodnji mineralnih đubriva i za kalcifikaciju kiselih zemljišta.</w:t>
      </w:r>
    </w:p>
    <w:p w:rsidR="00D56EE7" w:rsidRPr="00504264" w:rsidRDefault="00D56EE7" w:rsidP="00D56EE7">
      <w:pPr>
        <w:ind w:left="720"/>
        <w:jc w:val="both"/>
        <w:rPr>
          <w:rFonts w:eastAsia="Calibri" w:cs="Calibri"/>
          <w:bCs/>
          <w:i/>
          <w:lang w:val="hr-HR"/>
        </w:rPr>
      </w:pPr>
      <w:r w:rsidRPr="00504264">
        <w:rPr>
          <w:rFonts w:eastAsia="Calibri" w:cs="Calibri"/>
          <w:bCs/>
          <w:i/>
          <w:lang w:val="hr-HR"/>
        </w:rPr>
        <w:t>Ponuđač u svrhu dokazivanja u svrhu dokazivanja 4.3.Tehnička i profesionalna sposobnosti nije dostavio dokaze.</w:t>
      </w:r>
    </w:p>
    <w:p w:rsidR="00D56EE7" w:rsidRPr="00504264" w:rsidRDefault="00D56EE7" w:rsidP="00D56EE7">
      <w:pPr>
        <w:numPr>
          <w:ilvl w:val="0"/>
          <w:numId w:val="4"/>
        </w:numPr>
        <w:spacing w:after="0" w:line="240" w:lineRule="auto"/>
        <w:jc w:val="both"/>
        <w:rPr>
          <w:rFonts w:eastAsia="Calibri" w:cs="Calibri"/>
          <w:bCs/>
          <w:lang w:val="hr-HR"/>
        </w:rPr>
      </w:pPr>
      <w:r w:rsidRPr="00504264">
        <w:rPr>
          <w:rFonts w:eastAsia="Calibri" w:cs="Calibri"/>
          <w:bCs/>
          <w:lang w:val="hr-HR"/>
        </w:rPr>
        <w:t>Izjava ponuđača iz člana 52. ZJN Aneks 5 nije ovjerena kod nadležnog organa.</w:t>
      </w:r>
    </w:p>
    <w:p w:rsidR="00D56EE7" w:rsidRPr="00504264" w:rsidRDefault="00D56EE7" w:rsidP="00D56EE7">
      <w:pPr>
        <w:numPr>
          <w:ilvl w:val="0"/>
          <w:numId w:val="4"/>
        </w:numPr>
        <w:spacing w:after="0" w:line="240" w:lineRule="auto"/>
        <w:rPr>
          <w:rFonts w:eastAsia="Calibri" w:cs="Calibri"/>
          <w:bCs/>
          <w:lang w:val="hr-HR"/>
        </w:rPr>
      </w:pPr>
      <w:r w:rsidRPr="00504264">
        <w:rPr>
          <w:rFonts w:eastAsia="Calibri" w:cs="Calibri"/>
          <w:bCs/>
          <w:lang w:val="hr-HR"/>
        </w:rPr>
        <w:t>Tačkom 5.2. TD Sadržaj ponude, odnosno tačkom 5.2.2. je definisano da ponuda mora sadržavati najmanje</w:t>
      </w:r>
    </w:p>
    <w:p w:rsidR="00D56EE7" w:rsidRPr="00504264" w:rsidRDefault="00D56EE7" w:rsidP="00D56EE7">
      <w:pPr>
        <w:spacing w:after="0" w:line="240" w:lineRule="auto"/>
        <w:ind w:left="720"/>
        <w:rPr>
          <w:rFonts w:eastAsia="Calibri" w:cs="Calibri"/>
          <w:bCs/>
          <w:lang w:val="hr-H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8"/>
      </w:tblGrid>
      <w:tr w:rsidR="00D56EE7" w:rsidRPr="00504264" w:rsidTr="00A7046C">
        <w:trPr>
          <w:jc w:val="right"/>
        </w:trPr>
        <w:tc>
          <w:tcPr>
            <w:tcW w:w="9468" w:type="dxa"/>
            <w:shd w:val="clear" w:color="auto" w:fill="D9D9D9"/>
          </w:tcPr>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 xml:space="preserve">Tehnička specifikacija – popunjena u skladu sa šemom koja je data u Aneks 1 TD; </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 xml:space="preserve">Obrazac za dostavljanje ponude – popunjen u skladu sa šemom koja je data u Aneksu  2. tenderskog dokumenta; </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Obrazac za cijenu ponude - popunjen u skladu sa šemom koja je data u Aneksu 3.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Izjavu ovjerenu kod nadležnog organa (organ uprave ili notar)  o ispunjenosti uslova iz člana 45. Zakona o javnim nabavkama BiH – Aneks 4.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Original ili ovjerena kopija dokumenata u svrhu dokazivanja profesionalne sposobnosti – tačka 4.2.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Original ili ovjerena kopija dokumenata u svrhu dokazivanja tehničke iprofesionalne sposobnosti – tačka 4.3.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Izjava ponuđača/grupe ponuđača iz člana 52. Zakona o javnim nabavkama - Aneks 5. tenderskog dokumenta</w:t>
            </w:r>
          </w:p>
          <w:p w:rsidR="00D56EE7" w:rsidRPr="00504264" w:rsidRDefault="00D56EE7" w:rsidP="00D56EE7">
            <w:pPr>
              <w:numPr>
                <w:ilvl w:val="0"/>
                <w:numId w:val="6"/>
              </w:numPr>
              <w:spacing w:after="0" w:line="240" w:lineRule="auto"/>
              <w:rPr>
                <w:rFonts w:eastAsia="Arial Unicode MS" w:cs="Arial Unicode MS"/>
                <w:color w:val="000000"/>
                <w:highlight w:val="lightGray"/>
                <w:lang w:val="sr-Latn-CS" w:eastAsia="sr-Latn-CS"/>
              </w:rPr>
            </w:pPr>
            <w:r w:rsidRPr="00504264">
              <w:rPr>
                <w:rFonts w:eastAsia="Arial Unicode MS" w:cs="Arial Unicode MS"/>
                <w:color w:val="000000"/>
                <w:highlight w:val="lightGray"/>
                <w:lang w:val="sr-Latn-CS" w:eastAsia="sr-Latn-CS"/>
              </w:rPr>
              <w:t>Obrazac izjave o dostavi garancije za uredno izvršenje ugovora- u skladu sa šemom koja je data u Aneksu 6.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Spisak povjerljivih informacija - popunjen u skladu sa šemom koja je data u Aneksu  7.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r w:rsidRPr="00504264">
              <w:rPr>
                <w:rFonts w:eastAsia="Calibri" w:cs="Times New Roman"/>
                <w:highlight w:val="lightGray"/>
                <w:lang w:val="bs-Latn-BA"/>
              </w:rPr>
              <w:t xml:space="preserve">Nacrt Okvirnog Sporazuma  - popunjen, potpisan i ovjeren  u skladu sa šemom koja je data u </w:t>
            </w:r>
            <w:r w:rsidRPr="00504264">
              <w:rPr>
                <w:rFonts w:eastAsia="Calibri" w:cs="Times New Roman"/>
                <w:highlight w:val="lightGray"/>
                <w:lang w:val="bs-Latn-BA"/>
              </w:rPr>
              <w:lastRenderedPageBreak/>
              <w:t>Aneksu 8. tenderskog dokumenta;</w:t>
            </w:r>
          </w:p>
          <w:p w:rsidR="00D56EE7" w:rsidRPr="00504264" w:rsidRDefault="00D56EE7" w:rsidP="00D56EE7">
            <w:pPr>
              <w:numPr>
                <w:ilvl w:val="0"/>
                <w:numId w:val="6"/>
              </w:numPr>
              <w:spacing w:after="0" w:line="240" w:lineRule="auto"/>
              <w:contextualSpacing/>
              <w:jc w:val="both"/>
              <w:rPr>
                <w:rFonts w:eastAsia="Calibri" w:cs="Times New Roman"/>
                <w:highlight w:val="lightGray"/>
                <w:lang w:val="bs-Latn-BA"/>
              </w:rPr>
            </w:pPr>
            <w:bookmarkStart w:id="1" w:name="_Hlk115073288"/>
            <w:r w:rsidRPr="00504264">
              <w:rPr>
                <w:rFonts w:eastAsia="Calibri" w:cs="Times New Roman"/>
                <w:highlight w:val="lightGray"/>
                <w:lang w:val="bs-Latn-BA"/>
              </w:rPr>
              <w:t>Izjava o prihvatanju svih opštih i posebnih uslova datih u tenderskoj dokumentaciji</w:t>
            </w:r>
            <w:bookmarkEnd w:id="1"/>
            <w:r w:rsidRPr="00504264">
              <w:rPr>
                <w:rFonts w:eastAsia="Calibri" w:cs="Times New Roman"/>
                <w:highlight w:val="lightGray"/>
                <w:lang w:val="bs-Latn-BA"/>
              </w:rPr>
              <w:t>, popunjena u skladu sa šemom koja je data u Aneksu 9. tenderskog dokumenta</w:t>
            </w:r>
          </w:p>
          <w:p w:rsidR="00D56EE7" w:rsidRPr="00504264" w:rsidRDefault="00D56EE7" w:rsidP="00D56EE7">
            <w:pPr>
              <w:numPr>
                <w:ilvl w:val="0"/>
                <w:numId w:val="6"/>
              </w:numPr>
              <w:spacing w:after="0" w:line="240" w:lineRule="auto"/>
              <w:rPr>
                <w:rFonts w:eastAsia="Arial Unicode MS" w:cs="Arial Unicode MS"/>
                <w:color w:val="000000"/>
                <w:highlight w:val="lightGray"/>
                <w:lang w:val="sr-Latn-CS" w:eastAsia="sr-Latn-CS"/>
              </w:rPr>
            </w:pPr>
            <w:r w:rsidRPr="00504264">
              <w:rPr>
                <w:rFonts w:eastAsia="Arial Unicode MS" w:cs="Arial Unicode MS"/>
                <w:color w:val="000000"/>
                <w:highlight w:val="lightGray"/>
                <w:lang w:val="sr-Latn-CS" w:eastAsia="sr-Latn-CS"/>
              </w:rPr>
              <w:t>Garancija za uredno izvršenje ugovora-Aneks 10,</w:t>
            </w:r>
          </w:p>
          <w:p w:rsidR="00D56EE7" w:rsidRPr="00504264" w:rsidRDefault="00D56EE7" w:rsidP="00D56EE7">
            <w:pPr>
              <w:numPr>
                <w:ilvl w:val="0"/>
                <w:numId w:val="6"/>
              </w:numPr>
              <w:spacing w:after="0" w:line="240" w:lineRule="auto"/>
              <w:jc w:val="both"/>
              <w:rPr>
                <w:rFonts w:eastAsia="Arial Unicode MS" w:cs="Arial Unicode MS"/>
                <w:color w:val="FF0000"/>
                <w:highlight w:val="lightGray"/>
                <w:lang w:val="sr-Latn-CS" w:eastAsia="sr-Latn-CS"/>
              </w:rPr>
            </w:pPr>
            <w:r w:rsidRPr="00504264">
              <w:rPr>
                <w:rFonts w:eastAsia="Arial Unicode MS" w:cs="Calibri"/>
                <w:color w:val="000000"/>
                <w:highlight w:val="lightGray"/>
                <w:lang w:val="sr-Latn-BA" w:eastAsia="sr-Latn-CS"/>
              </w:rPr>
              <w:t>Obrazac sadržaja ponude</w:t>
            </w:r>
            <w:r w:rsidRPr="00504264">
              <w:rPr>
                <w:rFonts w:eastAsia="Arial Unicode MS" w:cs="Arial Unicode MS"/>
                <w:color w:val="000000"/>
                <w:highlight w:val="lightGray"/>
                <w:lang w:val="sr-Latn-CS" w:eastAsia="sr-Latn-CS"/>
              </w:rPr>
              <w:t>- u skladu sa šemom koja je data u Aneksu 11. tenderskog dokumenta)</w:t>
            </w:r>
          </w:p>
          <w:p w:rsidR="00D56EE7" w:rsidRPr="00504264" w:rsidRDefault="00D56EE7" w:rsidP="00D56EE7">
            <w:pPr>
              <w:numPr>
                <w:ilvl w:val="0"/>
                <w:numId w:val="6"/>
              </w:numPr>
              <w:spacing w:after="0" w:line="240" w:lineRule="auto"/>
              <w:jc w:val="both"/>
              <w:rPr>
                <w:rFonts w:eastAsia="Arial Unicode MS" w:cs="Arial Unicode MS"/>
                <w:color w:val="000000"/>
                <w:highlight w:val="lightGray"/>
                <w:lang w:val="sr-Latn-CS" w:eastAsia="sr-Latn-CS"/>
              </w:rPr>
            </w:pPr>
            <w:r w:rsidRPr="00504264">
              <w:rPr>
                <w:rFonts w:eastAsia="Arial Unicode MS" w:cs="Arial Unicode MS"/>
                <w:color w:val="000000"/>
                <w:lang w:val="sr-Latn-CS" w:eastAsia="sr-Latn-CS"/>
              </w:rPr>
              <w:t>IZJAVA PONUĐAČA O NAMJERI PODUGOVARANJA Aneks 12. TD</w:t>
            </w:r>
          </w:p>
          <w:p w:rsidR="00D56EE7" w:rsidRPr="00504264" w:rsidRDefault="00D56EE7" w:rsidP="00D56EE7">
            <w:pPr>
              <w:spacing w:after="0" w:line="240" w:lineRule="auto"/>
              <w:jc w:val="both"/>
              <w:rPr>
                <w:rFonts w:eastAsia="Arial Unicode MS" w:cs="Arial Unicode MS"/>
                <w:color w:val="000000"/>
                <w:highlight w:val="lightGray"/>
                <w:u w:val="single"/>
                <w:lang w:val="sr-Latn-CS" w:eastAsia="sr-Latn-CS"/>
              </w:rPr>
            </w:pPr>
            <w:r w:rsidRPr="00504264">
              <w:rPr>
                <w:rFonts w:eastAsia="Arial Unicode MS" w:cs="Arial Unicode MS"/>
                <w:color w:val="000000"/>
                <w:highlight w:val="lightGray"/>
                <w:u w:val="single"/>
                <w:lang w:val="sr-Latn-CS" w:eastAsia="sr-Latn-CS"/>
              </w:rPr>
              <w:t>PONUDA PONUĐAČA BIĆE ODBAČENA U SLUČAJU DA NE DOSTAVE TRAŽENE DOKUMENTE IZ TAČKE 5.2.2.) TD ILI IH DOSTAVE NA NEPOTPUN I NEPROPISANI NAČIN.</w:t>
            </w:r>
          </w:p>
        </w:tc>
      </w:tr>
    </w:tbl>
    <w:p w:rsidR="00D56EE7" w:rsidRPr="00504264" w:rsidRDefault="00D56EE7" w:rsidP="00D56EE7">
      <w:pPr>
        <w:jc w:val="both"/>
        <w:rPr>
          <w:rFonts w:eastAsia="Calibri" w:cs="Calibri"/>
          <w:bCs/>
          <w:lang w:val="hr-HR"/>
        </w:rPr>
      </w:pPr>
      <w:r w:rsidRPr="00504264">
        <w:rPr>
          <w:rFonts w:eastAsia="Calibri" w:cs="Calibri"/>
          <w:bCs/>
          <w:lang w:val="hr-HR"/>
        </w:rPr>
        <w:lastRenderedPageBreak/>
        <w:t>Navedeni ponuđač uz ponudu nije dostavio sadržaj svoje ponude.</w:t>
      </w:r>
    </w:p>
    <w:p w:rsidR="00D56EE7" w:rsidRPr="00504264" w:rsidRDefault="00D56EE7" w:rsidP="00D56EE7">
      <w:pPr>
        <w:jc w:val="both"/>
        <w:rPr>
          <w:rFonts w:eastAsia="Calibri" w:cs="Calibri"/>
          <w:b/>
          <w:bCs/>
          <w:i/>
          <w:lang w:val="hr-HR"/>
        </w:rPr>
      </w:pPr>
      <w:r w:rsidRPr="00504264">
        <w:rPr>
          <w:rFonts w:eastAsia="Calibri" w:cs="Calibri"/>
          <w:b/>
          <w:bCs/>
          <w:i/>
          <w:lang w:val="hr-HR"/>
        </w:rPr>
        <w:t>Iz svih navedenih razloga ponuda ponuđača Ponuda ponuđača DOO „ CAT PUTEVI“, Ugljevik je neprihvatljiva i nepravilna.</w:t>
      </w:r>
    </w:p>
    <w:p w:rsidR="00D56EE7" w:rsidRPr="00504264" w:rsidRDefault="00D56EE7" w:rsidP="00D56EE7">
      <w:pPr>
        <w:keepNext/>
        <w:keepLines/>
        <w:shd w:val="clear" w:color="auto" w:fill="FFFFFF"/>
        <w:tabs>
          <w:tab w:val="left" w:pos="298"/>
        </w:tabs>
        <w:spacing w:after="0" w:line="240" w:lineRule="auto"/>
        <w:jc w:val="both"/>
        <w:outlineLvl w:val="0"/>
        <w:rPr>
          <w:rFonts w:eastAsia="Times New Roman" w:cs="Calibri"/>
          <w:bCs/>
          <w:lang w:val="sr-Latn-RS" w:eastAsia="x-none"/>
        </w:rPr>
      </w:pPr>
      <w:r w:rsidRPr="00504264">
        <w:rPr>
          <w:rFonts w:eastAsia="Times New Roman" w:cs="Calibri"/>
          <w:bCs/>
          <w:lang w:val="sr-Latn-RS" w:eastAsia="x-none"/>
        </w:rPr>
        <w:t>Komisija Imenovana Rješenjem</w:t>
      </w:r>
      <w:r w:rsidRPr="00504264">
        <w:rPr>
          <w:rFonts w:eastAsia="Times New Roman" w:cs="Times New Roman"/>
          <w:b/>
          <w:bCs/>
          <w:lang w:val="x-none" w:eastAsia="x-none"/>
        </w:rPr>
        <w:t xml:space="preserve"> </w:t>
      </w:r>
      <w:r w:rsidRPr="00504264">
        <w:rPr>
          <w:rFonts w:eastAsia="Times New Roman" w:cs="Calibri"/>
          <w:bCs/>
          <w:lang w:val="sr-Latn-RS" w:eastAsia="x-none"/>
        </w:rPr>
        <w:t>Načelnika Opštine broj: 02/6-404-111/24 od 11.10.2024. godine, nakon pregleda dostavljene ponude izvršila je ocjenu ponude navedenog ponuđača a kako je to prethodno navedeno u tački 10. I  11. ovog zapisnika,  PREDLAŽE  da se predmetna nabavka poništi iz razloga što je dostavljena jedna ponuda</w:t>
      </w:r>
      <w:r w:rsidRPr="00504264">
        <w:rPr>
          <w:rFonts w:eastAsia="Times New Roman" w:cs="Times New Roman"/>
          <w:b/>
          <w:bCs/>
          <w:lang w:val="x-none" w:eastAsia="x-none"/>
        </w:rPr>
        <w:t xml:space="preserve"> </w:t>
      </w:r>
      <w:r w:rsidRPr="00504264">
        <w:rPr>
          <w:rFonts w:eastAsia="Times New Roman" w:cs="Calibri"/>
          <w:bCs/>
          <w:lang w:val="sr-Latn-RS" w:eastAsia="x-none"/>
        </w:rPr>
        <w:t>od strane  ponuđača DOO „ CAT PUTEVI“, Ugljevik  koja nije prihvatljiva prema obliku, sadržaju i potpunosti  i ista je neprihvatljiva i nepravilna.</w:t>
      </w:r>
    </w:p>
    <w:p w:rsidR="000D3474" w:rsidRPr="00504264" w:rsidRDefault="000D3474" w:rsidP="000D3474">
      <w:pPr>
        <w:spacing w:after="0" w:line="240" w:lineRule="auto"/>
        <w:rPr>
          <w:rFonts w:cs="Times New Roman"/>
        </w:rPr>
      </w:pPr>
    </w:p>
    <w:p w:rsidR="000D3474" w:rsidRPr="00504264" w:rsidRDefault="000D3474" w:rsidP="000D3474">
      <w:pPr>
        <w:spacing w:after="0" w:line="240" w:lineRule="auto"/>
        <w:rPr>
          <w:rFonts w:cs="Times New Roman"/>
        </w:rPr>
      </w:pPr>
      <w:proofErr w:type="spellStart"/>
      <w:proofErr w:type="gramStart"/>
      <w:r w:rsidRPr="00504264">
        <w:rPr>
          <w:rFonts w:cs="Times New Roman"/>
        </w:rPr>
        <w:t>Iz</w:t>
      </w:r>
      <w:proofErr w:type="spellEnd"/>
      <w:r w:rsidRPr="00504264">
        <w:rPr>
          <w:rFonts w:cs="Times New Roman"/>
        </w:rPr>
        <w:t xml:space="preserve"> </w:t>
      </w:r>
      <w:proofErr w:type="spellStart"/>
      <w:r w:rsidRPr="00504264">
        <w:rPr>
          <w:rFonts w:cs="Times New Roman"/>
        </w:rPr>
        <w:t>navedenih</w:t>
      </w:r>
      <w:proofErr w:type="spellEnd"/>
      <w:r w:rsidRPr="00504264">
        <w:rPr>
          <w:rFonts w:cs="Times New Roman"/>
        </w:rPr>
        <w:t xml:space="preserve"> </w:t>
      </w:r>
      <w:proofErr w:type="spellStart"/>
      <w:r w:rsidRPr="00504264">
        <w:rPr>
          <w:rFonts w:cs="Times New Roman"/>
        </w:rPr>
        <w:t>razloga</w:t>
      </w:r>
      <w:proofErr w:type="spellEnd"/>
      <w:r w:rsidRPr="00504264">
        <w:rPr>
          <w:rFonts w:cs="Times New Roman"/>
        </w:rPr>
        <w:t xml:space="preserve">, </w:t>
      </w:r>
      <w:proofErr w:type="spellStart"/>
      <w:r w:rsidRPr="00504264">
        <w:rPr>
          <w:rFonts w:cs="Times New Roman"/>
        </w:rPr>
        <w:t>primjenom</w:t>
      </w:r>
      <w:proofErr w:type="spellEnd"/>
      <w:r w:rsidRPr="00504264">
        <w:rPr>
          <w:rFonts w:cs="Times New Roman"/>
        </w:rPr>
        <w:t xml:space="preserve"> </w:t>
      </w:r>
      <w:proofErr w:type="spellStart"/>
      <w:r w:rsidRPr="00504264">
        <w:rPr>
          <w:rFonts w:cs="Times New Roman"/>
        </w:rPr>
        <w:t>člana</w:t>
      </w:r>
      <w:proofErr w:type="spellEnd"/>
      <w:r w:rsidRPr="00504264">
        <w:rPr>
          <w:rFonts w:cs="Times New Roman"/>
        </w:rPr>
        <w:t xml:space="preserve"> 69.</w:t>
      </w:r>
      <w:proofErr w:type="gramEnd"/>
      <w:r w:rsidRPr="00504264">
        <w:rPr>
          <w:rFonts w:cs="Times New Roman"/>
        </w:rPr>
        <w:t xml:space="preserve"> </w:t>
      </w:r>
      <w:proofErr w:type="spellStart"/>
      <w:proofErr w:type="gramStart"/>
      <w:r w:rsidRPr="00504264">
        <w:rPr>
          <w:rFonts w:cs="Times New Roman"/>
        </w:rPr>
        <w:t>stav</w:t>
      </w:r>
      <w:proofErr w:type="spellEnd"/>
      <w:proofErr w:type="gramEnd"/>
      <w:r w:rsidRPr="00504264">
        <w:rPr>
          <w:rFonts w:cs="Times New Roman"/>
        </w:rPr>
        <w:t xml:space="preserve"> 3. </w:t>
      </w:r>
      <w:proofErr w:type="spellStart"/>
      <w:proofErr w:type="gramStart"/>
      <w:r w:rsidRPr="00504264">
        <w:rPr>
          <w:rFonts w:cs="Times New Roman"/>
        </w:rPr>
        <w:t>Zakona</w:t>
      </w:r>
      <w:proofErr w:type="spellEnd"/>
      <w:r w:rsidRPr="00504264">
        <w:rPr>
          <w:rFonts w:cs="Times New Roman"/>
        </w:rPr>
        <w:t xml:space="preserve"> o </w:t>
      </w:r>
      <w:proofErr w:type="spellStart"/>
      <w:r w:rsidRPr="00504264">
        <w:rPr>
          <w:rFonts w:cs="Times New Roman"/>
        </w:rPr>
        <w:t>javnim</w:t>
      </w:r>
      <w:proofErr w:type="spellEnd"/>
      <w:r w:rsidRPr="00504264">
        <w:rPr>
          <w:rFonts w:cs="Times New Roman"/>
        </w:rPr>
        <w:t xml:space="preserve"> </w:t>
      </w:r>
      <w:proofErr w:type="spellStart"/>
      <w:r w:rsidRPr="00504264">
        <w:rPr>
          <w:rFonts w:cs="Times New Roman"/>
        </w:rPr>
        <w:t>nabavkama</w:t>
      </w:r>
      <w:proofErr w:type="spellEnd"/>
      <w:r w:rsidRPr="00504264">
        <w:rPr>
          <w:rFonts w:cs="Times New Roman"/>
        </w:rPr>
        <w:t xml:space="preserve">, </w:t>
      </w:r>
      <w:proofErr w:type="spellStart"/>
      <w:r w:rsidRPr="00504264">
        <w:rPr>
          <w:rFonts w:cs="Times New Roman"/>
        </w:rPr>
        <w:t>odlučeno</w:t>
      </w:r>
      <w:proofErr w:type="spellEnd"/>
      <w:r w:rsidRPr="00504264">
        <w:rPr>
          <w:rFonts w:cs="Times New Roman"/>
        </w:rPr>
        <w:t xml:space="preserve"> je </w:t>
      </w:r>
      <w:proofErr w:type="spellStart"/>
      <w:r w:rsidRPr="00504264">
        <w:rPr>
          <w:rFonts w:cs="Times New Roman"/>
        </w:rPr>
        <w:t>kao</w:t>
      </w:r>
      <w:proofErr w:type="spellEnd"/>
      <w:r w:rsidRPr="00504264">
        <w:rPr>
          <w:rFonts w:cs="Times New Roman"/>
        </w:rPr>
        <w:t xml:space="preserve"> u </w:t>
      </w:r>
      <w:proofErr w:type="spellStart"/>
      <w:r w:rsidRPr="00504264">
        <w:rPr>
          <w:rFonts w:cs="Times New Roman"/>
        </w:rPr>
        <w:t>dispozitivu</w:t>
      </w:r>
      <w:proofErr w:type="spellEnd"/>
      <w:r w:rsidRPr="00504264">
        <w:rPr>
          <w:rFonts w:cs="Times New Roman"/>
        </w:rPr>
        <w:t xml:space="preserve"> </w:t>
      </w:r>
      <w:proofErr w:type="spellStart"/>
      <w:r w:rsidRPr="00504264">
        <w:rPr>
          <w:rFonts w:cs="Times New Roman"/>
        </w:rPr>
        <w:t>ove</w:t>
      </w:r>
      <w:proofErr w:type="spellEnd"/>
      <w:r w:rsidRPr="00504264">
        <w:rPr>
          <w:rFonts w:cs="Times New Roman"/>
        </w:rPr>
        <w:t xml:space="preserve"> </w:t>
      </w:r>
      <w:proofErr w:type="spellStart"/>
      <w:r w:rsidRPr="00504264">
        <w:rPr>
          <w:rFonts w:cs="Times New Roman"/>
        </w:rPr>
        <w:t>odluke</w:t>
      </w:r>
      <w:proofErr w:type="spellEnd"/>
      <w:r w:rsidRPr="00504264">
        <w:rPr>
          <w:rFonts w:cs="Times New Roman"/>
        </w:rPr>
        <w:t>.</w:t>
      </w:r>
      <w:proofErr w:type="gramEnd"/>
    </w:p>
    <w:p w:rsidR="000D3474" w:rsidRPr="00504264" w:rsidRDefault="000D3474" w:rsidP="000D3474">
      <w:pPr>
        <w:spacing w:after="0" w:line="240" w:lineRule="auto"/>
        <w:rPr>
          <w:rFonts w:cs="Times New Roman"/>
        </w:rPr>
      </w:pPr>
    </w:p>
    <w:p w:rsidR="000D3474" w:rsidRPr="00504264" w:rsidRDefault="000D3474" w:rsidP="000D3474">
      <w:pPr>
        <w:spacing w:after="0" w:line="240" w:lineRule="auto"/>
        <w:rPr>
          <w:rFonts w:cs="Times New Roman"/>
        </w:rPr>
      </w:pPr>
    </w:p>
    <w:p w:rsidR="000D3474" w:rsidRPr="00504264" w:rsidRDefault="000D3474" w:rsidP="000D3474">
      <w:pPr>
        <w:spacing w:after="0" w:line="240" w:lineRule="auto"/>
        <w:rPr>
          <w:rFonts w:cs="Times New Roman"/>
          <w:b/>
        </w:rPr>
      </w:pPr>
      <w:proofErr w:type="spellStart"/>
      <w:r w:rsidRPr="00504264">
        <w:rPr>
          <w:rFonts w:cs="Times New Roman"/>
          <w:b/>
        </w:rPr>
        <w:t>Pouka</w:t>
      </w:r>
      <w:proofErr w:type="spellEnd"/>
      <w:r w:rsidRPr="00504264">
        <w:rPr>
          <w:rFonts w:cs="Times New Roman"/>
          <w:b/>
        </w:rPr>
        <w:t xml:space="preserve"> o </w:t>
      </w:r>
      <w:proofErr w:type="spellStart"/>
      <w:r w:rsidRPr="00504264">
        <w:rPr>
          <w:rFonts w:cs="Times New Roman"/>
          <w:b/>
        </w:rPr>
        <w:t>pravnom</w:t>
      </w:r>
      <w:proofErr w:type="spellEnd"/>
      <w:r w:rsidRPr="00504264">
        <w:rPr>
          <w:rFonts w:cs="Times New Roman"/>
          <w:b/>
        </w:rPr>
        <w:t xml:space="preserve"> </w:t>
      </w:r>
      <w:proofErr w:type="spellStart"/>
      <w:r w:rsidRPr="00504264">
        <w:rPr>
          <w:rFonts w:cs="Times New Roman"/>
          <w:b/>
        </w:rPr>
        <w:t>lijeku</w:t>
      </w:r>
      <w:proofErr w:type="spellEnd"/>
      <w:r w:rsidR="00466850" w:rsidRPr="00504264">
        <w:rPr>
          <w:rFonts w:cs="Times New Roman"/>
          <w:b/>
        </w:rPr>
        <w:t>:</w:t>
      </w:r>
    </w:p>
    <w:p w:rsidR="001C59F6" w:rsidRPr="00504264" w:rsidRDefault="000D3474" w:rsidP="000D3474">
      <w:pPr>
        <w:spacing w:after="0" w:line="240" w:lineRule="auto"/>
        <w:rPr>
          <w:rFonts w:cs="Times New Roman"/>
        </w:rPr>
      </w:pPr>
      <w:proofErr w:type="spellStart"/>
      <w:r w:rsidRPr="00504264">
        <w:rPr>
          <w:rFonts w:cs="Times New Roman"/>
        </w:rPr>
        <w:t>Protiv</w:t>
      </w:r>
      <w:proofErr w:type="spellEnd"/>
      <w:r w:rsidRPr="00504264">
        <w:rPr>
          <w:rFonts w:cs="Times New Roman"/>
        </w:rPr>
        <w:t xml:space="preserve"> </w:t>
      </w:r>
      <w:proofErr w:type="spellStart"/>
      <w:r w:rsidRPr="00504264">
        <w:rPr>
          <w:rFonts w:cs="Times New Roman"/>
        </w:rPr>
        <w:t>ove</w:t>
      </w:r>
      <w:proofErr w:type="spellEnd"/>
      <w:r w:rsidRPr="00504264">
        <w:rPr>
          <w:rFonts w:cs="Times New Roman"/>
        </w:rPr>
        <w:t xml:space="preserve"> </w:t>
      </w:r>
      <w:proofErr w:type="spellStart"/>
      <w:r w:rsidRPr="00504264">
        <w:rPr>
          <w:rFonts w:cs="Times New Roman"/>
        </w:rPr>
        <w:t>odluke</w:t>
      </w:r>
      <w:proofErr w:type="spellEnd"/>
      <w:r w:rsidRPr="00504264">
        <w:rPr>
          <w:rFonts w:cs="Times New Roman"/>
        </w:rPr>
        <w:t xml:space="preserve"> </w:t>
      </w:r>
      <w:proofErr w:type="spellStart"/>
      <w:r w:rsidRPr="00504264">
        <w:rPr>
          <w:rFonts w:cs="Times New Roman"/>
        </w:rPr>
        <w:t>može</w:t>
      </w:r>
      <w:proofErr w:type="spellEnd"/>
      <w:r w:rsidRPr="00504264">
        <w:rPr>
          <w:rFonts w:cs="Times New Roman"/>
        </w:rPr>
        <w:t xml:space="preserve"> se </w:t>
      </w:r>
      <w:proofErr w:type="spellStart"/>
      <w:r w:rsidRPr="00504264">
        <w:rPr>
          <w:rFonts w:cs="Times New Roman"/>
        </w:rPr>
        <w:t>izjaviti</w:t>
      </w:r>
      <w:proofErr w:type="spellEnd"/>
      <w:r w:rsidRPr="00504264">
        <w:rPr>
          <w:rFonts w:cs="Times New Roman"/>
        </w:rPr>
        <w:t xml:space="preserve"> </w:t>
      </w:r>
      <w:proofErr w:type="spellStart"/>
      <w:r w:rsidRPr="00504264">
        <w:rPr>
          <w:rFonts w:cs="Times New Roman"/>
        </w:rPr>
        <w:t>žalba</w:t>
      </w:r>
      <w:proofErr w:type="spellEnd"/>
      <w:r w:rsidR="00D56EE7" w:rsidRPr="00504264">
        <w:rPr>
          <w:rFonts w:cs="Times New Roman"/>
        </w:rPr>
        <w:t xml:space="preserve">, </w:t>
      </w:r>
      <w:proofErr w:type="spellStart"/>
      <w:r w:rsidR="00D56EE7" w:rsidRPr="00504264">
        <w:rPr>
          <w:rFonts w:cs="Times New Roman"/>
        </w:rPr>
        <w:t>najkasnije</w:t>
      </w:r>
      <w:proofErr w:type="spellEnd"/>
      <w:r w:rsidR="00D56EE7" w:rsidRPr="00504264">
        <w:rPr>
          <w:rFonts w:cs="Times New Roman"/>
        </w:rPr>
        <w:t xml:space="preserve"> u </w:t>
      </w:r>
      <w:proofErr w:type="spellStart"/>
      <w:r w:rsidR="00D56EE7" w:rsidRPr="00504264">
        <w:rPr>
          <w:rFonts w:cs="Times New Roman"/>
        </w:rPr>
        <w:t>roku</w:t>
      </w:r>
      <w:proofErr w:type="spellEnd"/>
      <w:r w:rsidR="00D56EE7" w:rsidRPr="00504264">
        <w:rPr>
          <w:rFonts w:cs="Times New Roman"/>
        </w:rPr>
        <w:t xml:space="preserve"> </w:t>
      </w:r>
      <w:proofErr w:type="gramStart"/>
      <w:r w:rsidR="00D56EE7" w:rsidRPr="00504264">
        <w:rPr>
          <w:rFonts w:cs="Times New Roman"/>
        </w:rPr>
        <w:t>od</w:t>
      </w:r>
      <w:proofErr w:type="gramEnd"/>
      <w:r w:rsidR="00D56EE7" w:rsidRPr="00504264">
        <w:rPr>
          <w:rFonts w:cs="Times New Roman"/>
        </w:rPr>
        <w:t xml:space="preserve"> pet (10</w:t>
      </w:r>
      <w:r w:rsidRPr="00504264">
        <w:rPr>
          <w:rFonts w:cs="Times New Roman"/>
        </w:rPr>
        <w:t xml:space="preserve">) </w:t>
      </w:r>
      <w:proofErr w:type="spellStart"/>
      <w:r w:rsidRPr="00504264">
        <w:rPr>
          <w:rFonts w:cs="Times New Roman"/>
        </w:rPr>
        <w:t>dana</w:t>
      </w:r>
      <w:proofErr w:type="spellEnd"/>
      <w:r w:rsidRPr="00504264">
        <w:rPr>
          <w:rFonts w:cs="Times New Roman"/>
        </w:rPr>
        <w:t xml:space="preserve"> od </w:t>
      </w:r>
      <w:proofErr w:type="spellStart"/>
      <w:r w:rsidRPr="00504264">
        <w:rPr>
          <w:rFonts w:cs="Times New Roman"/>
        </w:rPr>
        <w:t>dana</w:t>
      </w:r>
      <w:proofErr w:type="spellEnd"/>
      <w:r w:rsidRPr="00504264">
        <w:rPr>
          <w:rFonts w:cs="Times New Roman"/>
        </w:rPr>
        <w:t xml:space="preserve"> </w:t>
      </w:r>
      <w:proofErr w:type="spellStart"/>
      <w:r w:rsidRPr="00504264">
        <w:rPr>
          <w:rFonts w:cs="Times New Roman"/>
        </w:rPr>
        <w:t>prijema</w:t>
      </w:r>
      <w:proofErr w:type="spellEnd"/>
      <w:r w:rsidRPr="00504264">
        <w:rPr>
          <w:rFonts w:cs="Times New Roman"/>
        </w:rPr>
        <w:t xml:space="preserve"> </w:t>
      </w:r>
      <w:proofErr w:type="spellStart"/>
      <w:r w:rsidRPr="00504264">
        <w:rPr>
          <w:rFonts w:cs="Times New Roman"/>
        </w:rPr>
        <w:t>ove</w:t>
      </w:r>
      <w:proofErr w:type="spellEnd"/>
      <w:r w:rsidRPr="00504264">
        <w:rPr>
          <w:rFonts w:cs="Times New Roman"/>
        </w:rPr>
        <w:t xml:space="preserve"> </w:t>
      </w:r>
      <w:proofErr w:type="spellStart"/>
      <w:r w:rsidRPr="00504264">
        <w:rPr>
          <w:rFonts w:cs="Times New Roman"/>
        </w:rPr>
        <w:t>odluke</w:t>
      </w:r>
      <w:proofErr w:type="spellEnd"/>
      <w:r w:rsidRPr="00504264">
        <w:rPr>
          <w:rFonts w:cs="Times New Roman"/>
        </w:rPr>
        <w:t>.</w:t>
      </w:r>
    </w:p>
    <w:p w:rsidR="00324E16" w:rsidRPr="00504264" w:rsidRDefault="00324E16" w:rsidP="001C59F6">
      <w:pPr>
        <w:spacing w:after="0" w:line="240" w:lineRule="auto"/>
        <w:rPr>
          <w:rFonts w:cs="Times New Roman"/>
        </w:rPr>
      </w:pPr>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rPr>
          <w:rFonts w:cs="Times New Roman"/>
        </w:rPr>
      </w:pPr>
    </w:p>
    <w:p w:rsidR="001C59F6" w:rsidRPr="00504264" w:rsidRDefault="001C59F6" w:rsidP="001C59F6">
      <w:pPr>
        <w:spacing w:after="0" w:line="240" w:lineRule="auto"/>
        <w:rPr>
          <w:rFonts w:cs="Times New Roman"/>
        </w:rPr>
      </w:pPr>
      <w:proofErr w:type="spellStart"/>
      <w:r w:rsidRPr="00504264">
        <w:rPr>
          <w:rFonts w:cs="Times New Roman"/>
        </w:rPr>
        <w:t>Odsjek</w:t>
      </w:r>
      <w:proofErr w:type="spellEnd"/>
      <w:r w:rsidRPr="00504264">
        <w:rPr>
          <w:rFonts w:cs="Times New Roman"/>
        </w:rPr>
        <w:t xml:space="preserve"> </w:t>
      </w:r>
      <w:proofErr w:type="spellStart"/>
      <w:r w:rsidRPr="00504264">
        <w:rPr>
          <w:rFonts w:cs="Times New Roman"/>
        </w:rPr>
        <w:t>za</w:t>
      </w:r>
      <w:proofErr w:type="spellEnd"/>
      <w:r w:rsidRPr="00504264">
        <w:rPr>
          <w:rFonts w:cs="Times New Roman"/>
        </w:rPr>
        <w:t xml:space="preserve"> </w:t>
      </w:r>
      <w:proofErr w:type="spellStart"/>
      <w:r w:rsidRPr="00504264">
        <w:rPr>
          <w:rFonts w:cs="Times New Roman"/>
        </w:rPr>
        <w:t>javne</w:t>
      </w:r>
      <w:proofErr w:type="spellEnd"/>
      <w:r w:rsidRPr="00504264">
        <w:rPr>
          <w:rFonts w:cs="Times New Roman"/>
        </w:rPr>
        <w:t xml:space="preserve"> </w:t>
      </w:r>
      <w:proofErr w:type="spellStart"/>
      <w:r w:rsidRPr="00504264">
        <w:rPr>
          <w:rFonts w:cs="Times New Roman"/>
        </w:rPr>
        <w:t>nabavke</w:t>
      </w:r>
      <w:proofErr w:type="spellEnd"/>
      <w:r w:rsidRPr="00504264">
        <w:rPr>
          <w:rFonts w:cs="Times New Roman"/>
        </w:rPr>
        <w:t>,</w:t>
      </w:r>
    </w:p>
    <w:p w:rsidR="001C59F6" w:rsidRPr="00504264" w:rsidRDefault="001C59F6" w:rsidP="001C59F6">
      <w:pPr>
        <w:spacing w:after="0" w:line="240" w:lineRule="auto"/>
        <w:rPr>
          <w:rFonts w:cs="Times New Roman"/>
        </w:rPr>
      </w:pPr>
      <w:r w:rsidRPr="00504264">
        <w:rPr>
          <w:rFonts w:cs="Times New Roman"/>
        </w:rPr>
        <w:t xml:space="preserve"> </w:t>
      </w:r>
      <w:proofErr w:type="spellStart"/>
      <w:proofErr w:type="gramStart"/>
      <w:r w:rsidRPr="00504264">
        <w:rPr>
          <w:rFonts w:cs="Times New Roman"/>
        </w:rPr>
        <w:t>investicije</w:t>
      </w:r>
      <w:proofErr w:type="spellEnd"/>
      <w:proofErr w:type="gramEnd"/>
      <w:r w:rsidRPr="00504264">
        <w:rPr>
          <w:rFonts w:cs="Times New Roman"/>
        </w:rPr>
        <w:t xml:space="preserve"> </w:t>
      </w:r>
      <w:proofErr w:type="spellStart"/>
      <w:r w:rsidRPr="00504264">
        <w:rPr>
          <w:rFonts w:cs="Times New Roman"/>
        </w:rPr>
        <w:t>i</w:t>
      </w:r>
      <w:proofErr w:type="spellEnd"/>
      <w:r w:rsidRPr="00504264">
        <w:rPr>
          <w:rFonts w:cs="Times New Roman"/>
        </w:rPr>
        <w:t xml:space="preserve"> </w:t>
      </w:r>
      <w:proofErr w:type="spellStart"/>
      <w:r w:rsidRPr="00504264">
        <w:rPr>
          <w:rFonts w:cs="Times New Roman"/>
        </w:rPr>
        <w:t>nadzor</w:t>
      </w:r>
      <w:proofErr w:type="spellEnd"/>
      <w:r w:rsidRPr="00504264">
        <w:rPr>
          <w:rFonts w:cs="Times New Roman"/>
        </w:rPr>
        <w:t xml:space="preserve">                                                                                           </w:t>
      </w:r>
      <w:r w:rsidR="003B2489" w:rsidRPr="00504264">
        <w:rPr>
          <w:rFonts w:cs="Times New Roman"/>
        </w:rPr>
        <w:t xml:space="preserve">   </w:t>
      </w:r>
      <w:r w:rsidRPr="00504264">
        <w:rPr>
          <w:rFonts w:cs="Times New Roman"/>
        </w:rPr>
        <w:t xml:space="preserve"> </w:t>
      </w:r>
      <w:r w:rsidR="003B2489" w:rsidRPr="00504264">
        <w:rPr>
          <w:rFonts w:cs="Times New Roman"/>
        </w:rPr>
        <w:t xml:space="preserve"> </w:t>
      </w:r>
      <w:r w:rsidRPr="00504264">
        <w:rPr>
          <w:rFonts w:cs="Times New Roman"/>
        </w:rPr>
        <w:t>NAČELNIK OPŠTINE</w:t>
      </w:r>
    </w:p>
    <w:p w:rsidR="001C59F6" w:rsidRPr="00504264" w:rsidRDefault="001C59F6" w:rsidP="001C59F6">
      <w:pPr>
        <w:spacing w:after="0" w:line="240" w:lineRule="auto"/>
        <w:rPr>
          <w:rFonts w:cs="Times New Roman"/>
        </w:rPr>
      </w:pPr>
      <w:r w:rsidRPr="00504264">
        <w:rPr>
          <w:rFonts w:cs="Times New Roman"/>
        </w:rPr>
        <w:t xml:space="preserve">____________________                                                                            </w:t>
      </w:r>
      <w:r w:rsidR="006C244B" w:rsidRPr="00504264">
        <w:rPr>
          <w:rFonts w:cs="Times New Roman"/>
        </w:rPr>
        <w:t xml:space="preserve">     </w:t>
      </w:r>
      <w:r w:rsidRPr="00504264">
        <w:rPr>
          <w:rFonts w:cs="Times New Roman"/>
        </w:rPr>
        <w:t xml:space="preserve"> ____________________                 </w:t>
      </w:r>
    </w:p>
    <w:p w:rsidR="001C59F6" w:rsidRPr="00504264" w:rsidRDefault="001C59F6" w:rsidP="001C59F6">
      <w:pPr>
        <w:spacing w:after="0" w:line="240" w:lineRule="auto"/>
        <w:rPr>
          <w:rFonts w:cs="Times New Roman"/>
        </w:rPr>
      </w:pPr>
      <w:r w:rsidRPr="00504264">
        <w:rPr>
          <w:rFonts w:cs="Times New Roman"/>
        </w:rPr>
        <w:t xml:space="preserve"> </w:t>
      </w:r>
      <w:proofErr w:type="spellStart"/>
      <w:r w:rsidRPr="00504264">
        <w:rPr>
          <w:rFonts w:cs="Times New Roman"/>
        </w:rPr>
        <w:t>Miroslav</w:t>
      </w:r>
      <w:proofErr w:type="spellEnd"/>
      <w:r w:rsidRPr="00504264">
        <w:rPr>
          <w:rFonts w:cs="Times New Roman"/>
        </w:rPr>
        <w:t xml:space="preserve"> </w:t>
      </w:r>
      <w:proofErr w:type="spellStart"/>
      <w:r w:rsidRPr="00504264">
        <w:rPr>
          <w:rFonts w:cs="Times New Roman"/>
        </w:rPr>
        <w:t>Mirković</w:t>
      </w:r>
      <w:proofErr w:type="spellEnd"/>
      <w:r w:rsidR="006C244B" w:rsidRPr="00504264">
        <w:rPr>
          <w:rFonts w:cs="Times New Roman"/>
        </w:rPr>
        <w:t xml:space="preserve">, </w:t>
      </w:r>
      <w:proofErr w:type="spellStart"/>
      <w:r w:rsidR="006C244B" w:rsidRPr="00504264">
        <w:rPr>
          <w:rFonts w:cs="Times New Roman"/>
        </w:rPr>
        <w:t>dipl.inž</w:t>
      </w:r>
      <w:proofErr w:type="spellEnd"/>
      <w:r w:rsidR="006C244B" w:rsidRPr="00504264">
        <w:rPr>
          <w:rFonts w:cs="Times New Roman"/>
        </w:rPr>
        <w:t>.</w:t>
      </w:r>
      <w:r w:rsidRPr="00504264">
        <w:rPr>
          <w:rFonts w:cs="Times New Roman"/>
        </w:rPr>
        <w:tab/>
      </w:r>
      <w:r w:rsidRPr="00504264">
        <w:rPr>
          <w:rFonts w:cs="Times New Roman"/>
        </w:rPr>
        <w:tab/>
      </w:r>
      <w:r w:rsidRPr="00504264">
        <w:rPr>
          <w:rFonts w:cs="Times New Roman"/>
        </w:rPr>
        <w:tab/>
      </w:r>
      <w:r w:rsidR="006C244B" w:rsidRPr="00504264">
        <w:rPr>
          <w:rFonts w:cs="Times New Roman"/>
        </w:rPr>
        <w:t xml:space="preserve">              </w:t>
      </w:r>
      <w:r w:rsidR="003B2489" w:rsidRPr="00504264">
        <w:rPr>
          <w:rFonts w:cs="Times New Roman"/>
        </w:rPr>
        <w:t xml:space="preserve">                           </w:t>
      </w:r>
      <w:proofErr w:type="spellStart"/>
      <w:r w:rsidRPr="00504264">
        <w:rPr>
          <w:rFonts w:cs="Times New Roman"/>
        </w:rPr>
        <w:t>Vasilije</w:t>
      </w:r>
      <w:proofErr w:type="spellEnd"/>
      <w:r w:rsidRPr="00504264">
        <w:rPr>
          <w:rFonts w:cs="Times New Roman"/>
        </w:rPr>
        <w:t xml:space="preserve"> </w:t>
      </w:r>
      <w:proofErr w:type="spellStart"/>
      <w:r w:rsidRPr="00504264">
        <w:rPr>
          <w:rFonts w:cs="Times New Roman"/>
        </w:rPr>
        <w:t>Perić</w:t>
      </w:r>
      <w:proofErr w:type="spellEnd"/>
      <w:r w:rsidRPr="00504264">
        <w:rPr>
          <w:rFonts w:cs="Times New Roman"/>
        </w:rPr>
        <w:t xml:space="preserve">, </w:t>
      </w:r>
      <w:proofErr w:type="spellStart"/>
      <w:r w:rsidRPr="00504264">
        <w:rPr>
          <w:rFonts w:cs="Times New Roman"/>
        </w:rPr>
        <w:t>dipl.ecc</w:t>
      </w:r>
      <w:proofErr w:type="spellEnd"/>
      <w:r w:rsidRPr="00504264">
        <w:rPr>
          <w:rFonts w:cs="Times New Roman"/>
        </w:rPr>
        <w:t xml:space="preserve">.                                                                                              </w:t>
      </w:r>
    </w:p>
    <w:p w:rsidR="001C59F6" w:rsidRPr="00504264" w:rsidRDefault="001C59F6" w:rsidP="001C59F6">
      <w:pPr>
        <w:spacing w:after="0" w:line="240" w:lineRule="auto"/>
        <w:rPr>
          <w:rFonts w:cs="Times New Roman"/>
        </w:rPr>
      </w:pPr>
    </w:p>
    <w:p w:rsidR="001F605C" w:rsidRPr="00504264" w:rsidRDefault="002F5E59" w:rsidP="001C59F6">
      <w:pPr>
        <w:spacing w:after="0" w:line="240" w:lineRule="auto"/>
        <w:rPr>
          <w:rFonts w:cs="Times New Roman"/>
        </w:rPr>
      </w:pPr>
      <w:proofErr w:type="spellStart"/>
      <w:r w:rsidRPr="00504264">
        <w:rPr>
          <w:rFonts w:cs="Times New Roman"/>
        </w:rPr>
        <w:t>Dostavljeno</w:t>
      </w:r>
      <w:proofErr w:type="spellEnd"/>
      <w:r w:rsidRPr="00504264">
        <w:rPr>
          <w:rFonts w:cs="Times New Roman"/>
        </w:rPr>
        <w:t xml:space="preserve">: </w:t>
      </w:r>
      <w:r w:rsidR="001C59F6" w:rsidRPr="00504264">
        <w:rPr>
          <w:rFonts w:cs="Times New Roman"/>
        </w:rPr>
        <w:t xml:space="preserve">    </w:t>
      </w:r>
    </w:p>
    <w:p w:rsidR="001C59F6" w:rsidRPr="00504264" w:rsidRDefault="001F605C" w:rsidP="001C59F6">
      <w:pPr>
        <w:spacing w:after="0" w:line="240" w:lineRule="auto"/>
        <w:rPr>
          <w:rFonts w:cs="Times New Roman"/>
        </w:rPr>
      </w:pPr>
      <w:proofErr w:type="gramStart"/>
      <w:r w:rsidRPr="00504264">
        <w:rPr>
          <w:rFonts w:cs="Times New Roman"/>
        </w:rPr>
        <w:t>1.Učesnicima</w:t>
      </w:r>
      <w:proofErr w:type="gramEnd"/>
      <w:r w:rsidRPr="00504264">
        <w:rPr>
          <w:rFonts w:cs="Times New Roman"/>
        </w:rPr>
        <w:t xml:space="preserve"> u </w:t>
      </w:r>
      <w:proofErr w:type="spellStart"/>
      <w:r w:rsidRPr="00504264">
        <w:rPr>
          <w:rFonts w:cs="Times New Roman"/>
        </w:rPr>
        <w:t>postupku</w:t>
      </w:r>
      <w:proofErr w:type="spellEnd"/>
      <w:r w:rsidR="001C59F6" w:rsidRPr="00504264">
        <w:rPr>
          <w:rFonts w:cs="Times New Roman"/>
        </w:rPr>
        <w:t xml:space="preserve">                                                                                                                                                                                                                                                        </w:t>
      </w:r>
    </w:p>
    <w:p w:rsidR="005A0AF6" w:rsidRPr="00504264" w:rsidRDefault="002F5E59" w:rsidP="001C59F6">
      <w:pPr>
        <w:spacing w:after="0" w:line="240" w:lineRule="auto"/>
        <w:rPr>
          <w:rFonts w:cs="Times New Roman"/>
        </w:rPr>
      </w:pPr>
      <w:proofErr w:type="gramStart"/>
      <w:r w:rsidRPr="00504264">
        <w:rPr>
          <w:rFonts w:cs="Times New Roman"/>
        </w:rPr>
        <w:t>1</w:t>
      </w:r>
      <w:r w:rsidR="001F605C" w:rsidRPr="00504264">
        <w:rPr>
          <w:rFonts w:cs="Times New Roman"/>
        </w:rPr>
        <w:t>.u</w:t>
      </w:r>
      <w:proofErr w:type="gramEnd"/>
      <w:r w:rsidR="005A0AF6" w:rsidRPr="00504264">
        <w:rPr>
          <w:rFonts w:cs="Times New Roman"/>
        </w:rPr>
        <w:t xml:space="preserve"> </w:t>
      </w:r>
      <w:proofErr w:type="spellStart"/>
      <w:r w:rsidR="005A0AF6" w:rsidRPr="00504264">
        <w:rPr>
          <w:rFonts w:cs="Times New Roman"/>
        </w:rPr>
        <w:t>spis</w:t>
      </w:r>
      <w:proofErr w:type="spellEnd"/>
      <w:r w:rsidR="005A0AF6" w:rsidRPr="00504264">
        <w:rPr>
          <w:rFonts w:cs="Times New Roman"/>
        </w:rPr>
        <w:t xml:space="preserve"> </w:t>
      </w:r>
      <w:proofErr w:type="spellStart"/>
      <w:r w:rsidR="005A0AF6" w:rsidRPr="00504264">
        <w:rPr>
          <w:rFonts w:cs="Times New Roman"/>
        </w:rPr>
        <w:t>i</w:t>
      </w:r>
      <w:proofErr w:type="spellEnd"/>
    </w:p>
    <w:p w:rsidR="005A0AF6" w:rsidRPr="00504264" w:rsidRDefault="001F605C" w:rsidP="001C59F6">
      <w:pPr>
        <w:spacing w:after="0" w:line="240" w:lineRule="auto"/>
        <w:rPr>
          <w:rFonts w:cs="Times New Roman"/>
        </w:rPr>
      </w:pPr>
      <w:proofErr w:type="gramStart"/>
      <w:r w:rsidRPr="00504264">
        <w:rPr>
          <w:rFonts w:cs="Times New Roman"/>
        </w:rPr>
        <w:t>2.d</w:t>
      </w:r>
      <w:r w:rsidR="005A0AF6" w:rsidRPr="00504264">
        <w:rPr>
          <w:rFonts w:cs="Times New Roman"/>
        </w:rPr>
        <w:t>osije</w:t>
      </w:r>
      <w:proofErr w:type="gramEnd"/>
      <w:r w:rsidR="005A0AF6" w:rsidRPr="00504264">
        <w:rPr>
          <w:rFonts w:cs="Times New Roman"/>
        </w:rPr>
        <w:t>.</w:t>
      </w:r>
    </w:p>
    <w:sectPr w:rsidR="005A0AF6" w:rsidRPr="0050426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06C"/>
    <w:multiLevelType w:val="hybridMultilevel"/>
    <w:tmpl w:val="34E22BC2"/>
    <w:lvl w:ilvl="0" w:tplc="D748812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E62DB"/>
    <w:multiLevelType w:val="hybridMultilevel"/>
    <w:tmpl w:val="1C1A649C"/>
    <w:lvl w:ilvl="0" w:tplc="3DC8918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142B22"/>
    <w:multiLevelType w:val="hybridMultilevel"/>
    <w:tmpl w:val="92ECD594"/>
    <w:lvl w:ilvl="0" w:tplc="EBEA257C">
      <w:start w:val="1"/>
      <w:numFmt w:val="decimal"/>
      <w:lvlText w:val="%1."/>
      <w:lvlJc w:val="left"/>
      <w:pPr>
        <w:tabs>
          <w:tab w:val="num" w:pos="720"/>
        </w:tabs>
        <w:ind w:left="720" w:hanging="360"/>
      </w:pPr>
      <w:rPr>
        <w:b/>
      </w:rPr>
    </w:lvl>
    <w:lvl w:ilvl="1" w:tplc="241A0011">
      <w:start w:val="1"/>
      <w:numFmt w:val="decimal"/>
      <w:lvlText w:val="%2)"/>
      <w:lvlJc w:val="left"/>
      <w:pPr>
        <w:tabs>
          <w:tab w:val="num" w:pos="1440"/>
        </w:tabs>
        <w:ind w:left="1440" w:hanging="360"/>
      </w:pPr>
    </w:lvl>
    <w:lvl w:ilvl="2" w:tplc="181A0001">
      <w:start w:val="1"/>
      <w:numFmt w:val="bullet"/>
      <w:lvlText w:val=""/>
      <w:lvlJc w:val="left"/>
      <w:pPr>
        <w:tabs>
          <w:tab w:val="num" w:pos="2340"/>
        </w:tabs>
        <w:ind w:left="2340" w:hanging="360"/>
      </w:pPr>
      <w:rPr>
        <w:rFonts w:ascii="Symbol" w:hAnsi="Symbol" w:hint="default"/>
      </w:r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
    <w:nsid w:val="580D2695"/>
    <w:multiLevelType w:val="hybridMultilevel"/>
    <w:tmpl w:val="FEDCE1C2"/>
    <w:lvl w:ilvl="0" w:tplc="73DC4F4C">
      <w:start w:val="1"/>
      <w:numFmt w:val="decimal"/>
      <w:lvlText w:val="%1)"/>
      <w:lvlJc w:val="left"/>
      <w:pPr>
        <w:ind w:left="720" w:hanging="360"/>
      </w:pPr>
      <w:rPr>
        <w:rFonts w:hint="default"/>
        <w:b/>
        <w:color w:val="auto"/>
        <w:sz w:val="22"/>
        <w:szCs w:val="22"/>
      </w:rPr>
    </w:lvl>
    <w:lvl w:ilvl="1" w:tplc="141A0019">
      <w:numFmt w:val="bullet"/>
      <w:lvlText w:val="-"/>
      <w:lvlJc w:val="left"/>
      <w:pPr>
        <w:ind w:left="1440" w:hanging="360"/>
      </w:pPr>
      <w:rPr>
        <w:rFonts w:ascii="Tahoma" w:eastAsia="Times New Roman" w:hAnsi="Tahoma" w:cs="Tahoma" w:hint="default"/>
      </w:rPr>
    </w:lvl>
    <w:lvl w:ilvl="2" w:tplc="141A001B">
      <w:start w:val="1"/>
      <w:numFmt w:val="lowerRoman"/>
      <w:lvlText w:val="%3."/>
      <w:lvlJc w:val="right"/>
      <w:pPr>
        <w:ind w:left="2160" w:hanging="180"/>
      </w:pPr>
    </w:lvl>
    <w:lvl w:ilvl="3" w:tplc="6826FA8C">
      <w:start w:val="2"/>
      <w:numFmt w:val="upperRoman"/>
      <w:lvlText w:val="%4."/>
      <w:lvlJc w:val="left"/>
      <w:pPr>
        <w:ind w:left="3240" w:hanging="720"/>
      </w:pPr>
      <w:rPr>
        <w:rFonts w:hint="default"/>
      </w:r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668302F9"/>
    <w:multiLevelType w:val="hybridMultilevel"/>
    <w:tmpl w:val="C7BACE20"/>
    <w:lvl w:ilvl="0" w:tplc="6DCA3F6E">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E94248"/>
    <w:multiLevelType w:val="multilevel"/>
    <w:tmpl w:val="01B2719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10"/>
    <w:rsid w:val="0000140F"/>
    <w:rsid w:val="000D3474"/>
    <w:rsid w:val="00167A4C"/>
    <w:rsid w:val="00186887"/>
    <w:rsid w:val="001A14C4"/>
    <w:rsid w:val="001C59F6"/>
    <w:rsid w:val="001F188A"/>
    <w:rsid w:val="001F605C"/>
    <w:rsid w:val="002252F0"/>
    <w:rsid w:val="002F5E59"/>
    <w:rsid w:val="00324E16"/>
    <w:rsid w:val="003A3BFC"/>
    <w:rsid w:val="003B2489"/>
    <w:rsid w:val="00434D10"/>
    <w:rsid w:val="00466850"/>
    <w:rsid w:val="004B4E3E"/>
    <w:rsid w:val="004C30E0"/>
    <w:rsid w:val="00504264"/>
    <w:rsid w:val="005879C9"/>
    <w:rsid w:val="005A0AF6"/>
    <w:rsid w:val="006C244B"/>
    <w:rsid w:val="0070767A"/>
    <w:rsid w:val="008C7626"/>
    <w:rsid w:val="00A57821"/>
    <w:rsid w:val="00A7046C"/>
    <w:rsid w:val="00AB17A2"/>
    <w:rsid w:val="00AE1BFD"/>
    <w:rsid w:val="00AE6A3D"/>
    <w:rsid w:val="00B53C1A"/>
    <w:rsid w:val="00C74563"/>
    <w:rsid w:val="00D56EE7"/>
    <w:rsid w:val="00DB7250"/>
    <w:rsid w:val="00DE0D14"/>
    <w:rsid w:val="00F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link w:val="Heading10"/>
    <w:rsid w:val="004B4E3E"/>
    <w:rPr>
      <w:rFonts w:ascii="Arial" w:hAnsi="Arial"/>
      <w:b/>
      <w:bCs/>
      <w:sz w:val="21"/>
      <w:szCs w:val="21"/>
      <w:shd w:val="clear" w:color="auto" w:fill="FFFFFF"/>
    </w:rPr>
  </w:style>
  <w:style w:type="paragraph" w:customStyle="1" w:styleId="Heading10">
    <w:name w:val="Heading #1"/>
    <w:basedOn w:val="Normal"/>
    <w:link w:val="Heading1"/>
    <w:rsid w:val="004B4E3E"/>
    <w:pPr>
      <w:shd w:val="clear" w:color="auto" w:fill="FFFFFF"/>
      <w:spacing w:before="420" w:after="120" w:line="259" w:lineRule="exact"/>
      <w:ind w:hanging="280"/>
      <w:jc w:val="both"/>
      <w:outlineLvl w:val="0"/>
    </w:pPr>
    <w:rPr>
      <w:rFonts w:ascii="Arial" w:hAnsi="Arial"/>
      <w:b/>
      <w:bCs/>
      <w:sz w:val="21"/>
      <w:szCs w:val="21"/>
    </w:rPr>
  </w:style>
  <w:style w:type="character" w:styleId="Strong">
    <w:name w:val="Strong"/>
    <w:uiPriority w:val="22"/>
    <w:qFormat/>
    <w:rsid w:val="00186887"/>
    <w:rPr>
      <w:b/>
      <w:bCs/>
    </w:rPr>
  </w:style>
  <w:style w:type="paragraph" w:styleId="BalloonText">
    <w:name w:val="Balloon Text"/>
    <w:basedOn w:val="Normal"/>
    <w:link w:val="BalloonTextChar"/>
    <w:uiPriority w:val="99"/>
    <w:semiHidden/>
    <w:unhideWhenUsed/>
    <w:rsid w:val="0016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link w:val="Heading10"/>
    <w:rsid w:val="004B4E3E"/>
    <w:rPr>
      <w:rFonts w:ascii="Arial" w:hAnsi="Arial"/>
      <w:b/>
      <w:bCs/>
      <w:sz w:val="21"/>
      <w:szCs w:val="21"/>
      <w:shd w:val="clear" w:color="auto" w:fill="FFFFFF"/>
    </w:rPr>
  </w:style>
  <w:style w:type="paragraph" w:customStyle="1" w:styleId="Heading10">
    <w:name w:val="Heading #1"/>
    <w:basedOn w:val="Normal"/>
    <w:link w:val="Heading1"/>
    <w:rsid w:val="004B4E3E"/>
    <w:pPr>
      <w:shd w:val="clear" w:color="auto" w:fill="FFFFFF"/>
      <w:spacing w:before="420" w:after="120" w:line="259" w:lineRule="exact"/>
      <w:ind w:hanging="280"/>
      <w:jc w:val="both"/>
      <w:outlineLvl w:val="0"/>
    </w:pPr>
    <w:rPr>
      <w:rFonts w:ascii="Arial" w:hAnsi="Arial"/>
      <w:b/>
      <w:bCs/>
      <w:sz w:val="21"/>
      <w:szCs w:val="21"/>
    </w:rPr>
  </w:style>
  <w:style w:type="character" w:styleId="Strong">
    <w:name w:val="Strong"/>
    <w:uiPriority w:val="22"/>
    <w:qFormat/>
    <w:rsid w:val="00186887"/>
    <w:rPr>
      <w:b/>
      <w:bCs/>
    </w:rPr>
  </w:style>
  <w:style w:type="paragraph" w:styleId="BalloonText">
    <w:name w:val="Balloon Text"/>
    <w:basedOn w:val="Normal"/>
    <w:link w:val="BalloonTextChar"/>
    <w:uiPriority w:val="99"/>
    <w:semiHidden/>
    <w:unhideWhenUsed/>
    <w:rsid w:val="0016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 Sekulic</dc:creator>
  <cp:lastModifiedBy>Ruzica Sekulic</cp:lastModifiedBy>
  <cp:revision>17</cp:revision>
  <cp:lastPrinted>2024-09-26T07:00:00Z</cp:lastPrinted>
  <dcterms:created xsi:type="dcterms:W3CDTF">2024-06-06T09:16:00Z</dcterms:created>
  <dcterms:modified xsi:type="dcterms:W3CDTF">2024-10-16T09:04:00Z</dcterms:modified>
</cp:coreProperties>
</file>