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>РЕПУБЛИКА СРПСКА</w:t>
      </w:r>
    </w:p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>ОПШТИНА УГЉЕВИК</w:t>
      </w:r>
    </w:p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>Одјељење за просторно уређење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180294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>стамбено</w:t>
      </w:r>
      <w:r w:rsidRPr="00155256">
        <w:rPr>
          <w:rFonts w:ascii="Times New Roman" w:hAnsi="Times New Roman" w:cs="Times New Roman"/>
          <w:sz w:val="24"/>
          <w:szCs w:val="24"/>
        </w:rPr>
        <w:t>-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комуналне послове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</w:t>
      </w:r>
    </w:p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друштвене дјелатности</w:t>
      </w:r>
    </w:p>
    <w:p w:rsidR="00180294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>Број: 02/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-92-</w:t>
      </w:r>
      <w:r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/</w:t>
      </w: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</w:p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Датум, </w:t>
      </w:r>
      <w:r>
        <w:rPr>
          <w:rFonts w:ascii="Times New Roman" w:hAnsi="Times New Roman" w:cs="Times New Roman"/>
          <w:sz w:val="24"/>
          <w:szCs w:val="24"/>
          <w:lang w:val="sr-Cyrl-BA"/>
        </w:rPr>
        <w:t>12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04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.20</w:t>
      </w: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.године</w:t>
      </w:r>
    </w:p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80294" w:rsidRPr="00155256" w:rsidRDefault="00180294" w:rsidP="0018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  <w:t>На основу члана 3</w:t>
      </w:r>
      <w:r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. и члана 8</w:t>
      </w:r>
      <w:r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. Закона о заштити животне средине („Службени гласник Р</w:t>
      </w:r>
      <w:r>
        <w:rPr>
          <w:rFonts w:ascii="Times New Roman" w:hAnsi="Times New Roman" w:cs="Times New Roman"/>
          <w:sz w:val="24"/>
          <w:szCs w:val="24"/>
          <w:lang w:val="sr-Cyrl-BA"/>
        </w:rPr>
        <w:t>епублике Српске“ број 71/12, 79/15 и 70/20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) и члана 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Правилника о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постројењима која могу бити изграђена и пуштена у рад само уколико имају еколошку дозволу („Службени гласник Р</w:t>
      </w:r>
      <w:r>
        <w:rPr>
          <w:rFonts w:ascii="Times New Roman" w:hAnsi="Times New Roman" w:cs="Times New Roman"/>
          <w:sz w:val="24"/>
          <w:szCs w:val="24"/>
          <w:lang w:val="sr-Cyrl-BA"/>
        </w:rPr>
        <w:t>епублике Српске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“ број: </w:t>
      </w:r>
      <w:r>
        <w:rPr>
          <w:rFonts w:ascii="Times New Roman" w:hAnsi="Times New Roman" w:cs="Times New Roman"/>
          <w:sz w:val="24"/>
          <w:szCs w:val="24"/>
          <w:lang w:val="sr-Cyrl-BA"/>
        </w:rPr>
        <w:t>124/12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) Одјељење за просторно уређење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стамбено комуналне послове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друштвене дјелатности општине Угљевик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оба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вјештава заинтересовану јавност</w:t>
      </w:r>
    </w:p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80294" w:rsidRDefault="00180294" w:rsidP="00180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О ПОДНОШЕЊУ ЗАХТЈЕВА ЗА ИЗДАВАЊЕ ЕКОЛОШКЕ ДОЗВОЛЕ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Д.О.О. </w:t>
      </w:r>
    </w:p>
    <w:p w:rsidR="00180294" w:rsidRDefault="00180294" w:rsidP="00180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 xml:space="preserve">CAT PUTEVI“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УГЉЕВИК ЗА ЕКСПЛОАТАЦИЈУ ЛИТОТАМНИЈСКОГ КРЕЧЊАКА-КРЕДЕ, НА ЛЕЖИШТУ „ТУТЊЕВАЦ-ЛУКИЋА ВИНОГРАДИ“ КОД УГЉЕВИКА                                                                                                                                                  </w:t>
      </w:r>
    </w:p>
    <w:p w:rsidR="00180294" w:rsidRPr="00155256" w:rsidRDefault="00180294" w:rsidP="00180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294" w:rsidRPr="00155256" w:rsidRDefault="00180294" w:rsidP="0018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80294" w:rsidRDefault="00180294" w:rsidP="0018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>Министарство за просторно уређење, грађевинарство и екологију Бања Лука доставило је захтјев подносиоца Д.О.О. „</w:t>
      </w:r>
      <w:r>
        <w:rPr>
          <w:rFonts w:ascii="Times New Roman" w:hAnsi="Times New Roman" w:cs="Times New Roman"/>
          <w:sz w:val="24"/>
          <w:szCs w:val="24"/>
        </w:rPr>
        <w:t xml:space="preserve">Cat putevi“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Угљевик за издавање еколошке дозволе са документацијом за пројекат експлоатације литотамнијског кречњака-креде, на лежишту „Тутњевац-Лукића виногради“ код Угљевика на земљишту означеном као к.ч. број 2185/2, 2185/4, 2185/5, 2185/6, 2185/7 и 2186/1 К.О. Тутњевац, Општина Угљевик, површине 1,21 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ради стављања на јавни увид.</w:t>
      </w:r>
    </w:p>
    <w:p w:rsidR="00180294" w:rsidRDefault="00180294" w:rsidP="0018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дјељењ</w:t>
      </w:r>
      <w:r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за просторно уређење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стамбено-комуналне послове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друштвене дјелатности општине Уг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љевик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ставља на јавни увид приложену документацију</w:t>
      </w:r>
      <w:r w:rsidRPr="001552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80294" w:rsidRPr="00155256" w:rsidRDefault="00180294" w:rsidP="0018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80294" w:rsidRPr="00155256" w:rsidRDefault="00180294" w:rsidP="0018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  <w:t>Заинтересована јавност може извршити бе</w:t>
      </w:r>
      <w:r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>платан увид у захтјев за еколошку дозволу и приложену документацију у просторијама општине Угљевик у року од 30 дана од дана објављивања овог обавјештења.</w:t>
      </w:r>
    </w:p>
    <w:p w:rsidR="00180294" w:rsidRPr="00155256" w:rsidRDefault="00180294" w:rsidP="0018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80294" w:rsidRDefault="00180294" w:rsidP="0018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  <w:t>У  овом року заинтересована јавност може поднијети овом Одјељењу мишљење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примједбе </w:t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 xml:space="preserve"> о захтјеву и приложеној  документацији у писаној форми.</w:t>
      </w:r>
    </w:p>
    <w:p w:rsidR="00180294" w:rsidRDefault="00180294" w:rsidP="0018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80294" w:rsidRPr="00635E4A" w:rsidRDefault="00180294" w:rsidP="001802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sr-Cyrl-BA"/>
        </w:rPr>
      </w:pPr>
    </w:p>
    <w:p w:rsidR="00635E4A" w:rsidRPr="00635E4A" w:rsidRDefault="001B4263" w:rsidP="00635E4A">
      <w:pPr>
        <w:rPr>
          <w:color w:val="FF0000"/>
          <w:sz w:val="26"/>
          <w:szCs w:val="26"/>
        </w:rPr>
      </w:pPr>
      <w:hyperlink r:id="rId5" w:history="1">
        <w:r w:rsidR="00635E4A" w:rsidRPr="001B4263">
          <w:rPr>
            <w:rStyle w:val="Hyperlink"/>
            <w:sz w:val="26"/>
            <w:szCs w:val="26"/>
          </w:rPr>
          <w:t>Докази за издавање еколошке дозволе - Тутњевац - Лукића виногради</w:t>
        </w:r>
      </w:hyperlink>
      <w:bookmarkStart w:id="0" w:name="_GoBack"/>
      <w:bookmarkEnd w:id="0"/>
    </w:p>
    <w:p w:rsidR="00180294" w:rsidRPr="00155256" w:rsidRDefault="00180294" w:rsidP="0018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80294" w:rsidRPr="00155256" w:rsidRDefault="00180294" w:rsidP="0018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НАЧЕЛНИК ОДЈЕЉЕЊА</w:t>
      </w:r>
    </w:p>
    <w:p w:rsidR="00180294" w:rsidRPr="00155256" w:rsidRDefault="00180294" w:rsidP="0018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80294" w:rsidRPr="00155256" w:rsidRDefault="00180294" w:rsidP="00180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  <w:t>___________________________</w:t>
      </w:r>
    </w:p>
    <w:p w:rsidR="0018489F" w:rsidRPr="00966043" w:rsidRDefault="00180294" w:rsidP="0096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56">
        <w:rPr>
          <w:rFonts w:ascii="Times New Roman" w:hAnsi="Times New Roman" w:cs="Times New Roman"/>
          <w:sz w:val="24"/>
          <w:szCs w:val="24"/>
          <w:lang w:val="sr-Cyrl-BA"/>
        </w:rPr>
        <w:tab/>
        <w:t>Верица Петровић,дипл.правник</w:t>
      </w:r>
    </w:p>
    <w:sectPr w:rsidR="0018489F" w:rsidRPr="00966043" w:rsidSect="0018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94"/>
    <w:rsid w:val="00180294"/>
    <w:rsid w:val="0018489F"/>
    <w:rsid w:val="001B4263"/>
    <w:rsid w:val="00325D21"/>
    <w:rsid w:val="004C2FDB"/>
    <w:rsid w:val="00635E4A"/>
    <w:rsid w:val="009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94"/>
    <w:rPr>
      <w:rFonts w:eastAsiaTheme="minorEastAsia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94"/>
    <w:rPr>
      <w:rFonts w:eastAsiaTheme="minorEastAsia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stinaugljevik.net/wp-content/uploads/2023/04/Dokazi-za-izdavanje-ekoloske-dozvole-Tutnjevac-Lukica-vinograd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Petrovic</dc:creator>
  <cp:lastModifiedBy>Stevanovic</cp:lastModifiedBy>
  <cp:revision>2</cp:revision>
  <dcterms:created xsi:type="dcterms:W3CDTF">2023-04-19T13:10:00Z</dcterms:created>
  <dcterms:modified xsi:type="dcterms:W3CDTF">2023-04-19T13:10:00Z</dcterms:modified>
</cp:coreProperties>
</file>