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85" w:rsidRPr="009961EF" w:rsidRDefault="00FA6985" w:rsidP="00D976E3">
      <w:pPr>
        <w:tabs>
          <w:tab w:val="left" w:pos="8640"/>
        </w:tabs>
        <w:spacing w:after="0" w:line="240" w:lineRule="auto"/>
        <w:ind w:right="57"/>
        <w:rPr>
          <w:lang w:val="sr-Cyrl-CS"/>
        </w:rPr>
      </w:pPr>
      <w:bookmarkStart w:id="0" w:name="_GoBack"/>
      <w:bookmarkEnd w:id="0"/>
      <w:r w:rsidRPr="009961EF">
        <w:rPr>
          <w:lang w:val="sr-Cyrl-CS"/>
        </w:rPr>
        <w:t>REPUBLIKA SRPSKA</w:t>
      </w:r>
    </w:p>
    <w:p w:rsidR="00FA6985" w:rsidRPr="009961EF" w:rsidRDefault="00FA6985" w:rsidP="00D976E3">
      <w:pPr>
        <w:tabs>
          <w:tab w:val="left" w:pos="8640"/>
        </w:tabs>
        <w:spacing w:after="0" w:line="240" w:lineRule="auto"/>
        <w:ind w:right="57"/>
        <w:rPr>
          <w:lang w:val="sr-Cyrl-CS"/>
        </w:rPr>
      </w:pPr>
      <w:r w:rsidRPr="009961EF">
        <w:rPr>
          <w:lang w:val="sr-Cyrl-CS"/>
        </w:rPr>
        <w:t>OPŠTINA UGLJEVIK</w:t>
      </w:r>
    </w:p>
    <w:p w:rsidR="00FA6985" w:rsidRPr="009961EF" w:rsidRDefault="00FA6985" w:rsidP="00D976E3">
      <w:pPr>
        <w:tabs>
          <w:tab w:val="left" w:pos="8640"/>
        </w:tabs>
        <w:spacing w:after="0" w:line="240" w:lineRule="auto"/>
        <w:ind w:right="57"/>
        <w:rPr>
          <w:lang w:val="sr-Cyrl-CS"/>
        </w:rPr>
      </w:pPr>
      <w:r w:rsidRPr="009961EF">
        <w:rPr>
          <w:lang w:val="sr-Cyrl-CS"/>
        </w:rPr>
        <w:t>NAČELNIK OPŠTINE</w:t>
      </w:r>
    </w:p>
    <w:p w:rsidR="00FA6985" w:rsidRPr="004D3EEE" w:rsidRDefault="00FA6985" w:rsidP="00D976E3">
      <w:pPr>
        <w:tabs>
          <w:tab w:val="left" w:pos="8640"/>
        </w:tabs>
        <w:spacing w:after="0" w:line="240" w:lineRule="auto"/>
        <w:ind w:right="57"/>
        <w:rPr>
          <w:lang w:val="sr-Cyrl-BA"/>
        </w:rPr>
      </w:pPr>
      <w:r w:rsidRPr="009961EF">
        <w:rPr>
          <w:lang w:val="sr-Cyrl-BA"/>
        </w:rPr>
        <w:t>B</w:t>
      </w:r>
      <w:r w:rsidRPr="009961EF">
        <w:rPr>
          <w:lang w:val="sr-Cyrl-CS"/>
        </w:rPr>
        <w:t>roj: 02</w:t>
      </w:r>
      <w:r w:rsidR="009961EF" w:rsidRPr="009961EF">
        <w:t>/7</w:t>
      </w:r>
      <w:r w:rsidRPr="009961EF">
        <w:rPr>
          <w:lang w:val="sr-Cyrl-CS"/>
        </w:rPr>
        <w:t>-404</w:t>
      </w:r>
      <w:r w:rsidR="008B1707">
        <w:t>-49</w:t>
      </w:r>
      <w:r w:rsidR="009961EF" w:rsidRPr="009961EF">
        <w:t>/22</w:t>
      </w:r>
      <w:r w:rsidRPr="009961EF">
        <w:rPr>
          <w:lang w:val="sr-Cyrl-BA"/>
        </w:rPr>
        <w:t>.</w:t>
      </w:r>
    </w:p>
    <w:p w:rsidR="00FA6985" w:rsidRPr="009961EF" w:rsidRDefault="00FA6985" w:rsidP="00D976E3">
      <w:pPr>
        <w:spacing w:after="0" w:line="240" w:lineRule="auto"/>
        <w:ind w:right="57"/>
      </w:pPr>
      <w:r w:rsidRPr="009961EF">
        <w:rPr>
          <w:lang w:val="sr-Cyrl-CS"/>
        </w:rPr>
        <w:t xml:space="preserve">Datum, </w:t>
      </w:r>
      <w:r w:rsidR="008B1707">
        <w:t>25.05</w:t>
      </w:r>
      <w:r w:rsidR="009961EF" w:rsidRPr="009961EF">
        <w:t>.2022</w:t>
      </w:r>
      <w:r w:rsidRPr="009961EF">
        <w:rPr>
          <w:lang w:val="sr-Cyrl-CS"/>
        </w:rPr>
        <w:t>.godine</w:t>
      </w:r>
    </w:p>
    <w:p w:rsidR="00FA6985" w:rsidRPr="009961EF" w:rsidRDefault="00FA6985" w:rsidP="00D976E3">
      <w:pPr>
        <w:tabs>
          <w:tab w:val="left" w:pos="8640"/>
        </w:tabs>
        <w:spacing w:after="0" w:line="240" w:lineRule="auto"/>
        <w:ind w:right="57"/>
      </w:pPr>
    </w:p>
    <w:p w:rsidR="00FA6985" w:rsidRPr="009961EF" w:rsidRDefault="00FA6985" w:rsidP="00D976E3">
      <w:pPr>
        <w:tabs>
          <w:tab w:val="left" w:pos="8640"/>
        </w:tabs>
        <w:spacing w:after="0" w:line="240" w:lineRule="auto"/>
        <w:ind w:right="57"/>
      </w:pPr>
    </w:p>
    <w:p w:rsidR="00FA6985" w:rsidRPr="009961EF" w:rsidRDefault="00FA6985" w:rsidP="00D976E3">
      <w:pPr>
        <w:tabs>
          <w:tab w:val="left" w:pos="9360"/>
          <w:tab w:val="left" w:pos="10080"/>
        </w:tabs>
        <w:spacing w:after="0" w:line="240" w:lineRule="auto"/>
        <w:ind w:right="57"/>
        <w:jc w:val="both"/>
        <w:rPr>
          <w:rFonts w:eastAsia="Times New Roman" w:cs="Calibri"/>
          <w:lang w:eastAsia="hr-HR"/>
        </w:rPr>
      </w:pPr>
      <w:r w:rsidRPr="009961EF">
        <w:rPr>
          <w:rFonts w:eastAsia="Times New Roman" w:cs="Calibri"/>
          <w:lang w:eastAsia="hr-HR"/>
        </w:rPr>
        <w:t>Na osnovu člana 82.</w:t>
      </w:r>
      <w:proofErr w:type="spellStart"/>
      <w:r w:rsidRPr="009961EF">
        <w:rPr>
          <w:rFonts w:eastAsia="Times New Roman" w:cs="Calibri"/>
          <w:lang w:eastAsia="hr-HR"/>
        </w:rPr>
        <w:t>stav</w:t>
      </w:r>
      <w:proofErr w:type="spellEnd"/>
      <w:r w:rsidRPr="009961EF">
        <w:rPr>
          <w:rFonts w:eastAsia="Times New Roman" w:cs="Calibri"/>
          <w:lang w:eastAsia="hr-HR"/>
        </w:rPr>
        <w:t xml:space="preserve"> 3.Zakona o lokalnoj samoupravi (“Službeni glasnik RS”, broj: 97/16</w:t>
      </w:r>
      <w:r w:rsidRPr="009961EF">
        <w:rPr>
          <w:rFonts w:eastAsia="Times New Roman" w:cs="Calibri"/>
          <w:lang w:val="sr-Cyrl-CS" w:eastAsia="hr-HR"/>
        </w:rPr>
        <w:t>)</w:t>
      </w:r>
      <w:r w:rsidRPr="009961EF">
        <w:rPr>
          <w:rFonts w:eastAsia="Times New Roman" w:cs="Calibri"/>
          <w:lang w:eastAsia="hr-HR"/>
        </w:rPr>
        <w:t xml:space="preserve">, </w:t>
      </w:r>
      <w:r w:rsidRPr="009961EF">
        <w:rPr>
          <w:rFonts w:eastAsia="Times New Roman" w:cs="Calibri"/>
          <w:lang w:val="sr-Cyrl-CS" w:eastAsia="hr-HR"/>
        </w:rPr>
        <w:t xml:space="preserve">člana </w:t>
      </w:r>
      <w:r w:rsidRPr="009961EF">
        <w:rPr>
          <w:rFonts w:eastAsia="Times New Roman" w:cs="Calibri"/>
          <w:lang w:eastAsia="hr-HR"/>
        </w:rPr>
        <w:t xml:space="preserve">25 i </w:t>
      </w:r>
      <w:r w:rsidRPr="009961EF">
        <w:rPr>
          <w:rFonts w:eastAsia="Times New Roman" w:cs="Calibri"/>
          <w:lang w:val="sr-Cyrl-CS" w:eastAsia="hr-HR"/>
        </w:rPr>
        <w:t>7</w:t>
      </w:r>
      <w:r w:rsidRPr="009961EF">
        <w:rPr>
          <w:rFonts w:eastAsia="Times New Roman" w:cs="Calibri"/>
          <w:lang w:eastAsia="hr-HR"/>
        </w:rPr>
        <w:t xml:space="preserve">0. </w:t>
      </w:r>
      <w:r w:rsidRPr="009961EF">
        <w:rPr>
          <w:rFonts w:eastAsia="Times New Roman" w:cs="Calibri"/>
          <w:lang w:val="sr-Cyrl-CS" w:eastAsia="hr-HR"/>
        </w:rPr>
        <w:t>Zakona</w:t>
      </w:r>
      <w:r w:rsidR="00CF41C2" w:rsidRPr="009961EF">
        <w:rPr>
          <w:rFonts w:eastAsia="Times New Roman" w:cs="Calibri"/>
          <w:lang w:eastAsia="hr-HR"/>
        </w:rPr>
        <w:t xml:space="preserve"> </w:t>
      </w:r>
      <w:r w:rsidRPr="009961EF">
        <w:rPr>
          <w:rFonts w:eastAsia="Times New Roman" w:cs="Calibri"/>
          <w:lang w:val="sr-Cyrl-CS" w:eastAsia="hr-HR"/>
        </w:rPr>
        <w:t xml:space="preserve">o </w:t>
      </w:r>
      <w:r w:rsidRPr="009961EF">
        <w:rPr>
          <w:rFonts w:eastAsia="Times New Roman" w:cs="Calibri"/>
          <w:lang w:eastAsia="hr-HR"/>
        </w:rPr>
        <w:t xml:space="preserve">javnim nabavkama BiH </w:t>
      </w:r>
      <w:r w:rsidRPr="009961EF">
        <w:rPr>
          <w:rFonts w:eastAsia="Times New Roman" w:cs="Calibri"/>
          <w:lang w:val="sr-Cyrl-CS" w:eastAsia="hr-HR"/>
        </w:rPr>
        <w:t>(</w:t>
      </w:r>
      <w:r w:rsidRPr="009961EF">
        <w:rPr>
          <w:rFonts w:eastAsia="Times New Roman" w:cs="Calibri"/>
          <w:lang w:eastAsia="hr-HR"/>
        </w:rPr>
        <w:t>“</w:t>
      </w:r>
      <w:r w:rsidRPr="009961EF">
        <w:rPr>
          <w:rFonts w:eastAsia="Times New Roman" w:cs="Calibri"/>
          <w:lang w:val="sr-Cyrl-CS" w:eastAsia="hr-HR"/>
        </w:rPr>
        <w:t xml:space="preserve">Službeni  glasnik </w:t>
      </w:r>
      <w:r w:rsidRPr="009961EF">
        <w:rPr>
          <w:rFonts w:eastAsia="Times New Roman" w:cs="Calibri"/>
          <w:lang w:eastAsia="hr-HR"/>
        </w:rPr>
        <w:t xml:space="preserve">BiH” broj39/14), i prijedloga Komisije za javnu nabavku, </w:t>
      </w:r>
      <w:r w:rsidRPr="009961EF">
        <w:rPr>
          <w:rFonts w:eastAsia="Times New Roman" w:cs="Calibri"/>
          <w:lang w:val="sr-Cyrl-CS" w:eastAsia="hr-HR"/>
        </w:rPr>
        <w:t>Načelnik Opštine Ugljevik,d</w:t>
      </w:r>
      <w:r w:rsidRPr="009961EF">
        <w:rPr>
          <w:rFonts w:eastAsia="Times New Roman" w:cs="Calibri"/>
          <w:lang w:eastAsia="hr-HR"/>
        </w:rPr>
        <w:t>onosi sljedeću</w:t>
      </w:r>
    </w:p>
    <w:p w:rsidR="00FA6985" w:rsidRPr="009961EF" w:rsidRDefault="00FA6985" w:rsidP="00D976E3">
      <w:pPr>
        <w:tabs>
          <w:tab w:val="left" w:pos="9360"/>
          <w:tab w:val="left" w:pos="10080"/>
        </w:tabs>
        <w:spacing w:after="0" w:line="240" w:lineRule="auto"/>
        <w:ind w:right="57"/>
      </w:pPr>
    </w:p>
    <w:p w:rsidR="00CF41C2" w:rsidRPr="009961EF" w:rsidRDefault="00CF41C2" w:rsidP="00D976E3">
      <w:pPr>
        <w:tabs>
          <w:tab w:val="left" w:pos="8640"/>
        </w:tabs>
        <w:spacing w:after="0" w:line="240" w:lineRule="auto"/>
        <w:ind w:right="57"/>
        <w:rPr>
          <w:i/>
        </w:rPr>
      </w:pPr>
    </w:p>
    <w:p w:rsidR="00FA6985" w:rsidRPr="009961EF" w:rsidRDefault="00FA6985" w:rsidP="00D976E3">
      <w:pPr>
        <w:tabs>
          <w:tab w:val="left" w:pos="9540"/>
        </w:tabs>
        <w:spacing w:after="0" w:line="240" w:lineRule="auto"/>
        <w:ind w:right="57"/>
        <w:jc w:val="center"/>
        <w:rPr>
          <w:b/>
          <w:i/>
        </w:rPr>
      </w:pPr>
      <w:r w:rsidRPr="009961EF">
        <w:rPr>
          <w:b/>
          <w:i/>
          <w:lang w:val="sr-Cyrl-CS"/>
        </w:rPr>
        <w:t>O</w:t>
      </w:r>
      <w:r w:rsidRPr="009961EF">
        <w:rPr>
          <w:b/>
          <w:i/>
          <w:lang w:val="sr-Cyrl-BA"/>
        </w:rPr>
        <w:t xml:space="preserve">  </w:t>
      </w:r>
      <w:r w:rsidRPr="009961EF">
        <w:rPr>
          <w:b/>
          <w:i/>
          <w:lang w:val="sr-Cyrl-CS"/>
        </w:rPr>
        <w:t>D</w:t>
      </w:r>
      <w:r w:rsidRPr="009961EF">
        <w:rPr>
          <w:b/>
          <w:i/>
          <w:lang w:val="sr-Cyrl-BA"/>
        </w:rPr>
        <w:t xml:space="preserve">  </w:t>
      </w:r>
      <w:r w:rsidRPr="009961EF">
        <w:rPr>
          <w:b/>
          <w:i/>
          <w:lang w:val="sr-Cyrl-CS"/>
        </w:rPr>
        <w:t>L</w:t>
      </w:r>
      <w:r w:rsidRPr="009961EF">
        <w:rPr>
          <w:b/>
          <w:i/>
          <w:lang w:val="sr-Cyrl-BA"/>
        </w:rPr>
        <w:t xml:space="preserve">  </w:t>
      </w:r>
      <w:r w:rsidRPr="009961EF">
        <w:rPr>
          <w:b/>
          <w:i/>
          <w:lang w:val="sr-Cyrl-CS"/>
        </w:rPr>
        <w:t>U</w:t>
      </w:r>
      <w:r w:rsidRPr="009961EF">
        <w:rPr>
          <w:b/>
          <w:i/>
          <w:lang w:val="sr-Cyrl-BA"/>
        </w:rPr>
        <w:t xml:space="preserve">  </w:t>
      </w:r>
      <w:r w:rsidRPr="009961EF">
        <w:rPr>
          <w:b/>
          <w:i/>
          <w:lang w:val="sr-Cyrl-CS"/>
        </w:rPr>
        <w:t>K</w:t>
      </w:r>
      <w:r w:rsidRPr="009961EF">
        <w:rPr>
          <w:b/>
          <w:i/>
          <w:lang w:val="sr-Cyrl-BA"/>
        </w:rPr>
        <w:t xml:space="preserve">  U </w:t>
      </w:r>
    </w:p>
    <w:p w:rsidR="00FA6985" w:rsidRPr="009961EF" w:rsidRDefault="00FA6985" w:rsidP="00D976E3">
      <w:pPr>
        <w:tabs>
          <w:tab w:val="left" w:pos="9540"/>
        </w:tabs>
        <w:spacing w:after="0" w:line="240" w:lineRule="auto"/>
        <w:ind w:right="57"/>
        <w:jc w:val="center"/>
        <w:rPr>
          <w:i/>
        </w:rPr>
      </w:pPr>
      <w:r w:rsidRPr="009961EF">
        <w:rPr>
          <w:i/>
        </w:rPr>
        <w:t>o izboru najpovoljnijeg ponuđača u postupku javne nabavke</w:t>
      </w:r>
    </w:p>
    <w:p w:rsidR="00FA6985" w:rsidRPr="009961EF" w:rsidRDefault="00FA6985" w:rsidP="00D976E3">
      <w:pPr>
        <w:tabs>
          <w:tab w:val="left" w:pos="9720"/>
        </w:tabs>
        <w:spacing w:after="0" w:line="240" w:lineRule="auto"/>
        <w:ind w:right="57"/>
        <w:jc w:val="both"/>
        <w:rPr>
          <w:i/>
        </w:rPr>
      </w:pPr>
    </w:p>
    <w:p w:rsidR="00FA6985" w:rsidRPr="009961EF" w:rsidRDefault="00FA6985" w:rsidP="00D976E3">
      <w:pPr>
        <w:tabs>
          <w:tab w:val="left" w:pos="8640"/>
        </w:tabs>
        <w:spacing w:after="0" w:line="240" w:lineRule="auto"/>
        <w:ind w:right="57"/>
        <w:jc w:val="center"/>
      </w:pPr>
      <w:r w:rsidRPr="009961EF">
        <w:rPr>
          <w:lang w:val="sr-Cyrl-BA"/>
        </w:rPr>
        <w:t>Član 1.</w:t>
      </w:r>
    </w:p>
    <w:p w:rsidR="00FA6985" w:rsidRPr="009961EF" w:rsidRDefault="00FA6985" w:rsidP="009961EF">
      <w:pPr>
        <w:pStyle w:val="Bezrazmaka"/>
        <w:ind w:right="57"/>
        <w:jc w:val="both"/>
        <w:rPr>
          <w:rFonts w:asciiTheme="minorHAnsi" w:hAnsiTheme="minorHAnsi"/>
        </w:rPr>
      </w:pPr>
      <w:r w:rsidRPr="009961EF">
        <w:rPr>
          <w:rFonts w:asciiTheme="minorHAnsi" w:hAnsiTheme="minorHAnsi"/>
          <w:lang w:val="sr-Cyrl-BA"/>
        </w:rPr>
        <w:t xml:space="preserve">Prihvata se prijedlog Komisije za izbor najpovoljnijeg ponuđača u postupku javne nabavke </w:t>
      </w:r>
      <w:r w:rsidR="008B1707" w:rsidRPr="008B1707">
        <w:rPr>
          <w:rFonts w:asciiTheme="minorHAnsi" w:hAnsiTheme="minorHAnsi" w:cs="Tahoma"/>
          <w:color w:val="000000"/>
          <w:lang w:val="sr-Latn-BA"/>
        </w:rPr>
        <w:t xml:space="preserve">usluga na zimskom održavanju mreže puteva i ulica na području opštine Ugljevik </w:t>
      </w:r>
      <w:r w:rsidRPr="009961EF">
        <w:rPr>
          <w:rFonts w:asciiTheme="minorHAnsi" w:hAnsiTheme="minorHAnsi"/>
        </w:rPr>
        <w:t xml:space="preserve">i </w:t>
      </w:r>
      <w:r w:rsidR="00981F24">
        <w:rPr>
          <w:rFonts w:asciiTheme="minorHAnsi" w:hAnsiTheme="minorHAnsi"/>
        </w:rPr>
        <w:t xml:space="preserve">ugovor se dodjeljuje ponuđaču DOO </w:t>
      </w:r>
      <w:r w:rsidRPr="009961EF">
        <w:rPr>
          <w:rFonts w:asciiTheme="minorHAnsi" w:hAnsiTheme="minorHAnsi"/>
        </w:rPr>
        <w:t xml:space="preserve">“Mont Gradnja“, kao najbolje ocijenjenu ponudu </w:t>
      </w:r>
      <w:r w:rsidRPr="009961EF">
        <w:rPr>
          <w:rFonts w:asciiTheme="minorHAnsi" w:hAnsiTheme="minorHAnsi" w:cs="Tahoma"/>
        </w:rPr>
        <w:t xml:space="preserve">za ukupnu ponuđenu cijenu u iznosu </w:t>
      </w:r>
      <w:r w:rsidR="008B1707">
        <w:rPr>
          <w:rFonts w:asciiTheme="minorHAnsi" w:hAnsiTheme="minorHAnsi" w:cs="Calibri"/>
        </w:rPr>
        <w:t>274.286,10</w:t>
      </w:r>
      <w:r w:rsidR="009961EF" w:rsidRPr="009961EF">
        <w:rPr>
          <w:rFonts w:asciiTheme="minorHAnsi" w:hAnsiTheme="minorHAnsi" w:cs="Calibri"/>
        </w:rPr>
        <w:t xml:space="preserve"> </w:t>
      </w:r>
      <w:r w:rsidRPr="009961EF">
        <w:rPr>
          <w:rFonts w:asciiTheme="minorHAnsi" w:hAnsiTheme="minorHAnsi" w:cs="Calibri"/>
        </w:rPr>
        <w:t xml:space="preserve">KM </w:t>
      </w:r>
      <w:r w:rsidR="00CF41C2" w:rsidRPr="009961EF">
        <w:rPr>
          <w:rFonts w:asciiTheme="minorHAnsi" w:hAnsiTheme="minorHAnsi" w:cs="Tahoma"/>
        </w:rPr>
        <w:t>bez zaračunatog PDV-a</w:t>
      </w:r>
      <w:r w:rsidRPr="009961EF">
        <w:rPr>
          <w:rFonts w:asciiTheme="minorHAnsi" w:hAnsiTheme="minorHAnsi" w:cs="Tahoma"/>
        </w:rPr>
        <w:t>.</w:t>
      </w:r>
    </w:p>
    <w:p w:rsidR="00FA6985" w:rsidRPr="009961EF" w:rsidRDefault="00FA6985" w:rsidP="00D976E3">
      <w:pPr>
        <w:tabs>
          <w:tab w:val="left" w:pos="8640"/>
        </w:tabs>
        <w:spacing w:after="0" w:line="240" w:lineRule="auto"/>
        <w:ind w:right="57"/>
        <w:rPr>
          <w:b/>
        </w:rPr>
      </w:pPr>
    </w:p>
    <w:p w:rsidR="00FA6985" w:rsidRPr="009961EF" w:rsidRDefault="00FA6985" w:rsidP="00D976E3">
      <w:pPr>
        <w:tabs>
          <w:tab w:val="left" w:pos="240"/>
          <w:tab w:val="left" w:pos="8640"/>
        </w:tabs>
        <w:spacing w:after="0" w:line="240" w:lineRule="auto"/>
        <w:ind w:right="57"/>
        <w:jc w:val="center"/>
      </w:pPr>
      <w:r w:rsidRPr="009961EF">
        <w:rPr>
          <w:lang w:val="sr-Cyrl-BA"/>
        </w:rPr>
        <w:t>Član 2.</w:t>
      </w:r>
    </w:p>
    <w:p w:rsidR="00FA6985" w:rsidRPr="009961EF" w:rsidRDefault="00FA6985" w:rsidP="00D976E3">
      <w:pPr>
        <w:tabs>
          <w:tab w:val="left" w:pos="240"/>
          <w:tab w:val="left" w:pos="8640"/>
        </w:tabs>
        <w:spacing w:after="0" w:line="240" w:lineRule="auto"/>
        <w:ind w:right="57"/>
        <w:jc w:val="both"/>
      </w:pPr>
      <w:r w:rsidRPr="009961EF">
        <w:t>Prijedlog ugovora o nabavci dostaviće se na potpis izabranom ponuđaču po proteku roka od 15 (petnaest) dana, računajući od dana kad su svi ponuđači obaviješteni o izboru najpovoljnije ponude.</w:t>
      </w:r>
    </w:p>
    <w:p w:rsidR="00FA6985" w:rsidRPr="009961EF" w:rsidRDefault="00FA6985" w:rsidP="00D976E3">
      <w:pPr>
        <w:tabs>
          <w:tab w:val="left" w:pos="240"/>
          <w:tab w:val="left" w:pos="8640"/>
        </w:tabs>
        <w:spacing w:after="0" w:line="240" w:lineRule="auto"/>
        <w:ind w:right="57"/>
        <w:jc w:val="both"/>
      </w:pPr>
    </w:p>
    <w:p w:rsidR="00FA6985" w:rsidRPr="009961EF" w:rsidRDefault="00FA6985" w:rsidP="00D976E3">
      <w:pPr>
        <w:tabs>
          <w:tab w:val="left" w:pos="240"/>
          <w:tab w:val="left" w:pos="8640"/>
        </w:tabs>
        <w:spacing w:after="0" w:line="240" w:lineRule="auto"/>
        <w:ind w:right="57"/>
        <w:jc w:val="center"/>
        <w:rPr>
          <w:lang w:val="sr-Cyrl-BA"/>
        </w:rPr>
      </w:pPr>
      <w:r w:rsidRPr="009961EF">
        <w:rPr>
          <w:lang w:val="sr-Cyrl-BA"/>
        </w:rPr>
        <w:t>Član 3.</w:t>
      </w:r>
    </w:p>
    <w:p w:rsidR="00FA6985" w:rsidRPr="009961EF" w:rsidRDefault="00FA6985" w:rsidP="00D976E3">
      <w:pPr>
        <w:tabs>
          <w:tab w:val="left" w:pos="240"/>
          <w:tab w:val="left" w:pos="8640"/>
        </w:tabs>
        <w:spacing w:after="0" w:line="240" w:lineRule="auto"/>
        <w:ind w:right="57"/>
      </w:pPr>
      <w:r w:rsidRPr="009961EF">
        <w:rPr>
          <w:lang w:val="sr-Cyrl-BA"/>
        </w:rPr>
        <w:t>Ova Odluka stupa na snagu danom donošenja i dostavlja se svim ponuđačima koji su učestvovali u postupku javne nabavke, u skladu sa članom 71.stav 2. Zakona o javni</w:t>
      </w:r>
      <w:r w:rsidRPr="009961EF">
        <w:t>m</w:t>
      </w:r>
      <w:r w:rsidRPr="009961EF">
        <w:rPr>
          <w:lang w:val="sr-Cyrl-BA"/>
        </w:rPr>
        <w:t xml:space="preserve"> nabavkama.</w:t>
      </w:r>
    </w:p>
    <w:p w:rsidR="00FA6985" w:rsidRPr="009961EF" w:rsidRDefault="00FA6985" w:rsidP="00D976E3">
      <w:pPr>
        <w:tabs>
          <w:tab w:val="left" w:pos="240"/>
          <w:tab w:val="left" w:pos="8640"/>
        </w:tabs>
        <w:spacing w:after="0" w:line="240" w:lineRule="auto"/>
        <w:ind w:right="57"/>
      </w:pPr>
    </w:p>
    <w:p w:rsidR="00FA6985" w:rsidRPr="009961EF" w:rsidRDefault="00FA6985" w:rsidP="00D976E3">
      <w:pPr>
        <w:tabs>
          <w:tab w:val="left" w:pos="240"/>
          <w:tab w:val="left" w:pos="8640"/>
        </w:tabs>
        <w:spacing w:after="0" w:line="240" w:lineRule="auto"/>
        <w:ind w:right="57"/>
        <w:jc w:val="center"/>
        <w:rPr>
          <w:lang w:val="sr-Cyrl-BA"/>
        </w:rPr>
      </w:pPr>
      <w:r w:rsidRPr="009961EF">
        <w:rPr>
          <w:lang w:val="sr-Cyrl-BA"/>
        </w:rPr>
        <w:t>Član 4.</w:t>
      </w:r>
    </w:p>
    <w:p w:rsidR="00FA6985" w:rsidRPr="009961EF" w:rsidRDefault="00FA6985" w:rsidP="00D976E3">
      <w:pPr>
        <w:tabs>
          <w:tab w:val="left" w:pos="8640"/>
        </w:tabs>
        <w:spacing w:after="0" w:line="240" w:lineRule="auto"/>
        <w:ind w:right="57"/>
        <w:jc w:val="both"/>
      </w:pPr>
      <w:r w:rsidRPr="009961EF">
        <w:t>O</w:t>
      </w:r>
      <w:r w:rsidRPr="009961EF">
        <w:rPr>
          <w:lang w:val="sr-Cyrl-BA"/>
        </w:rPr>
        <w:t xml:space="preserve">va </w:t>
      </w:r>
      <w:r w:rsidRPr="009961EF">
        <w:t>O</w:t>
      </w:r>
      <w:r w:rsidR="00A16AA1">
        <w:rPr>
          <w:lang w:val="sr-Cyrl-BA"/>
        </w:rPr>
        <w:t xml:space="preserve">dluka će se objaviti na </w:t>
      </w:r>
      <w:r w:rsidR="00A16AA1">
        <w:t>w</w:t>
      </w:r>
      <w:r w:rsidRPr="009961EF">
        <w:rPr>
          <w:lang w:val="sr-Cyrl-BA"/>
        </w:rPr>
        <w:t xml:space="preserve">eb-stranici  </w:t>
      </w:r>
      <w:hyperlink r:id="rId5" w:history="1">
        <w:r w:rsidRPr="009961EF">
          <w:rPr>
            <w:rStyle w:val="Hyperlink"/>
          </w:rPr>
          <w:t>www.opstinaugljevik.net</w:t>
        </w:r>
      </w:hyperlink>
      <w:r w:rsidRPr="009961EF">
        <w:t xml:space="preserve">, </w:t>
      </w:r>
      <w:r w:rsidRPr="009961EF">
        <w:rPr>
          <w:lang w:val="sr-Cyrl-BA"/>
        </w:rPr>
        <w:t>istovremeno s  upućivanjem ponuđačima koji su učestvovali u postupku javne nabavke, u skladu sa članom 70.stav 6. Zakona o javnim nabavkama</w:t>
      </w:r>
      <w:r w:rsidRPr="009961EF">
        <w:t>.</w:t>
      </w:r>
    </w:p>
    <w:p w:rsidR="00FA6985" w:rsidRPr="009961EF" w:rsidRDefault="00FA6985" w:rsidP="00D976E3">
      <w:pPr>
        <w:tabs>
          <w:tab w:val="left" w:pos="8640"/>
        </w:tabs>
        <w:spacing w:after="0" w:line="240" w:lineRule="auto"/>
        <w:ind w:right="57"/>
        <w:jc w:val="both"/>
      </w:pPr>
    </w:p>
    <w:p w:rsidR="00FA6985" w:rsidRPr="009961EF" w:rsidRDefault="00FA6985" w:rsidP="009961EF">
      <w:pPr>
        <w:tabs>
          <w:tab w:val="left" w:pos="8640"/>
        </w:tabs>
        <w:spacing w:after="0" w:line="240" w:lineRule="auto"/>
        <w:ind w:right="57"/>
        <w:jc w:val="center"/>
        <w:rPr>
          <w:b/>
        </w:rPr>
      </w:pPr>
      <w:r w:rsidRPr="009961EF">
        <w:rPr>
          <w:b/>
          <w:lang w:val="sr-Cyrl-BA"/>
        </w:rPr>
        <w:t>O b r a z l o ž e nj e</w:t>
      </w:r>
    </w:p>
    <w:p w:rsidR="00FA6985" w:rsidRPr="009961EF" w:rsidRDefault="00FA6985" w:rsidP="009961EF">
      <w:pPr>
        <w:pStyle w:val="Bezrazmaka"/>
        <w:ind w:right="57"/>
        <w:jc w:val="both"/>
        <w:rPr>
          <w:rFonts w:asciiTheme="minorHAnsi" w:hAnsiTheme="minorHAnsi"/>
        </w:rPr>
      </w:pPr>
      <w:r w:rsidRPr="009961EF">
        <w:rPr>
          <w:rFonts w:asciiTheme="minorHAnsi" w:hAnsiTheme="minorHAnsi"/>
          <w:lang w:val="sr-Cyrl-BA"/>
        </w:rPr>
        <w:t xml:space="preserve">Postupak javne nabavke </w:t>
      </w:r>
      <w:r w:rsidR="008B1707" w:rsidRPr="008B1707">
        <w:rPr>
          <w:rFonts w:asciiTheme="minorHAnsi" w:hAnsiTheme="minorHAnsi"/>
        </w:rPr>
        <w:t xml:space="preserve">usluga na zimskom održavanju mreže puteva i ulica na području opštine Ugljevik </w:t>
      </w:r>
      <w:r w:rsidR="009A60CD">
        <w:rPr>
          <w:rFonts w:asciiTheme="minorHAnsi" w:hAnsiTheme="minorHAnsi"/>
          <w:lang w:val="sr-Cyrl-BA"/>
        </w:rPr>
        <w:t>pokrenut</w:t>
      </w:r>
      <w:r w:rsidRPr="009961EF">
        <w:rPr>
          <w:rFonts w:asciiTheme="minorHAnsi" w:hAnsiTheme="minorHAnsi"/>
          <w:lang w:val="sr-Cyrl-BA"/>
        </w:rPr>
        <w:t xml:space="preserve"> je Odlukom o</w:t>
      </w:r>
      <w:r w:rsidR="00CF41C2" w:rsidRPr="009961EF">
        <w:rPr>
          <w:rFonts w:asciiTheme="minorHAnsi" w:hAnsiTheme="minorHAnsi"/>
        </w:rPr>
        <w:t xml:space="preserve"> </w:t>
      </w:r>
      <w:r w:rsidR="00873576" w:rsidRPr="009961EF">
        <w:rPr>
          <w:rFonts w:asciiTheme="minorHAnsi" w:hAnsiTheme="minorHAnsi"/>
        </w:rPr>
        <w:t>pristupanju</w:t>
      </w:r>
      <w:r w:rsidRPr="009961EF">
        <w:rPr>
          <w:rFonts w:asciiTheme="minorHAnsi" w:hAnsiTheme="minorHAnsi"/>
          <w:lang w:val="sr-Cyrl-BA"/>
        </w:rPr>
        <w:t xml:space="preserve"> postupk</w:t>
      </w:r>
      <w:r w:rsidR="00873576" w:rsidRPr="009961EF">
        <w:rPr>
          <w:rFonts w:asciiTheme="minorHAnsi" w:hAnsiTheme="minorHAnsi"/>
        </w:rPr>
        <w:t>u</w:t>
      </w:r>
      <w:r w:rsidRPr="009961EF">
        <w:rPr>
          <w:rFonts w:asciiTheme="minorHAnsi" w:hAnsiTheme="minorHAnsi"/>
          <w:lang w:val="sr-Cyrl-BA"/>
        </w:rPr>
        <w:t xml:space="preserve"> javne nabavke broj: 02</w:t>
      </w:r>
      <w:r w:rsidR="009961EF" w:rsidRPr="009961EF">
        <w:rPr>
          <w:rFonts w:asciiTheme="minorHAnsi" w:hAnsiTheme="minorHAnsi"/>
          <w:lang w:val="sr-Latn-BA"/>
        </w:rPr>
        <w:t>/7</w:t>
      </w:r>
      <w:r w:rsidRPr="009961EF">
        <w:rPr>
          <w:rFonts w:asciiTheme="minorHAnsi" w:hAnsiTheme="minorHAnsi"/>
          <w:lang w:val="sr-Cyrl-BA"/>
        </w:rPr>
        <w:t>-404-</w:t>
      </w:r>
      <w:r w:rsidR="008B1707">
        <w:rPr>
          <w:rFonts w:asciiTheme="minorHAnsi" w:hAnsiTheme="minorHAnsi"/>
        </w:rPr>
        <w:t>49</w:t>
      </w:r>
      <w:r w:rsidRPr="009961EF">
        <w:rPr>
          <w:rFonts w:asciiTheme="minorHAnsi" w:hAnsiTheme="minorHAnsi"/>
          <w:lang w:val="sr-Cyrl-BA"/>
        </w:rPr>
        <w:t>/</w:t>
      </w:r>
      <w:r w:rsidR="009961EF" w:rsidRPr="009961EF">
        <w:rPr>
          <w:rFonts w:asciiTheme="minorHAnsi" w:hAnsiTheme="minorHAnsi"/>
        </w:rPr>
        <w:t>22</w:t>
      </w:r>
      <w:r w:rsidRPr="009961EF">
        <w:rPr>
          <w:rFonts w:asciiTheme="minorHAnsi" w:hAnsiTheme="minorHAnsi"/>
          <w:lang w:val="sr-Cyrl-BA"/>
        </w:rPr>
        <w:t xml:space="preserve"> od </w:t>
      </w:r>
      <w:r w:rsidR="008B1707">
        <w:rPr>
          <w:rFonts w:asciiTheme="minorHAnsi" w:hAnsiTheme="minorHAnsi"/>
          <w:lang w:val="en-US"/>
        </w:rPr>
        <w:t>15</w:t>
      </w:r>
      <w:r w:rsidR="00CF41C2" w:rsidRPr="009961EF">
        <w:rPr>
          <w:rFonts w:asciiTheme="minorHAnsi" w:hAnsiTheme="minorHAnsi"/>
          <w:lang w:val="sr-Cyrl-BA"/>
        </w:rPr>
        <w:t>.</w:t>
      </w:r>
      <w:r w:rsidR="008B1707">
        <w:rPr>
          <w:rFonts w:asciiTheme="minorHAnsi" w:hAnsiTheme="minorHAnsi"/>
        </w:rPr>
        <w:t>03</w:t>
      </w:r>
      <w:r w:rsidRPr="009961EF">
        <w:rPr>
          <w:rFonts w:asciiTheme="minorHAnsi" w:hAnsiTheme="minorHAnsi"/>
          <w:lang w:val="sr-Cyrl-BA"/>
        </w:rPr>
        <w:t>.20</w:t>
      </w:r>
      <w:r w:rsidR="009961EF" w:rsidRPr="009961EF">
        <w:rPr>
          <w:rFonts w:asciiTheme="minorHAnsi" w:hAnsiTheme="minorHAnsi"/>
        </w:rPr>
        <w:t>22</w:t>
      </w:r>
      <w:r w:rsidRPr="009961EF">
        <w:rPr>
          <w:rFonts w:asciiTheme="minorHAnsi" w:hAnsiTheme="minorHAnsi"/>
          <w:lang w:val="sr-Cyrl-BA"/>
        </w:rPr>
        <w:t>.godine.</w:t>
      </w:r>
    </w:p>
    <w:p w:rsidR="00FA6985" w:rsidRPr="009961EF" w:rsidRDefault="00FA6985" w:rsidP="008B1707">
      <w:pPr>
        <w:tabs>
          <w:tab w:val="left" w:pos="8640"/>
        </w:tabs>
        <w:spacing w:after="0" w:line="240" w:lineRule="auto"/>
        <w:ind w:right="57"/>
        <w:jc w:val="both"/>
      </w:pPr>
    </w:p>
    <w:p w:rsidR="00FA6985" w:rsidRPr="009961EF" w:rsidRDefault="00FA6985" w:rsidP="008B1707">
      <w:pPr>
        <w:tabs>
          <w:tab w:val="left" w:pos="8640"/>
        </w:tabs>
        <w:spacing w:after="0" w:line="240" w:lineRule="auto"/>
        <w:ind w:right="57"/>
        <w:jc w:val="both"/>
        <w:rPr>
          <w:lang w:val="sr-Cyrl-BA"/>
        </w:rPr>
      </w:pPr>
      <w:r w:rsidRPr="009961EF">
        <w:rPr>
          <w:lang w:val="sr-Cyrl-BA"/>
        </w:rPr>
        <w:t xml:space="preserve">Javna nabavka je sprovedena putem </w:t>
      </w:r>
      <w:r w:rsidRPr="009961EF">
        <w:t>otvorenog  postupka</w:t>
      </w:r>
      <w:r w:rsidRPr="009961EF">
        <w:rPr>
          <w:lang w:val="sr-Cyrl-BA"/>
        </w:rPr>
        <w:t xml:space="preserve"> za dostavu ponuda.</w:t>
      </w:r>
    </w:p>
    <w:p w:rsidR="00FA6985" w:rsidRPr="008B1707" w:rsidRDefault="008B1707" w:rsidP="008B1707">
      <w:pPr>
        <w:pStyle w:val="Heading10"/>
        <w:keepNext/>
        <w:keepLines/>
        <w:tabs>
          <w:tab w:val="left" w:pos="308"/>
        </w:tabs>
        <w:spacing w:before="0" w:after="0" w:line="240" w:lineRule="auto"/>
        <w:ind w:right="57" w:firstLine="0"/>
        <w:rPr>
          <w:rFonts w:asciiTheme="minorHAnsi" w:hAnsiTheme="minorHAnsi" w:cs="Calibri"/>
          <w:b w:val="0"/>
          <w:sz w:val="22"/>
          <w:szCs w:val="22"/>
        </w:rPr>
      </w:pPr>
      <w:r w:rsidRPr="008B1707">
        <w:rPr>
          <w:rFonts w:asciiTheme="minorHAnsi" w:hAnsiTheme="minorHAnsi" w:cs="Calibri"/>
          <w:b w:val="0"/>
          <w:sz w:val="22"/>
          <w:szCs w:val="22"/>
        </w:rPr>
        <w:t>Broj obavještenja: 894-1-2-19-</w:t>
      </w:r>
      <w:r>
        <w:rPr>
          <w:rFonts w:asciiTheme="minorHAnsi" w:hAnsiTheme="minorHAnsi" w:cs="Calibri"/>
          <w:b w:val="0"/>
          <w:sz w:val="22"/>
          <w:szCs w:val="22"/>
        </w:rPr>
        <w:t>3-24/22 od 16.3.2022</w:t>
      </w:r>
      <w:r w:rsidR="00981F24">
        <w:rPr>
          <w:rFonts w:asciiTheme="minorHAnsi" w:hAnsiTheme="minorHAnsi" w:cs="Calibri"/>
          <w:b w:val="0"/>
          <w:sz w:val="22"/>
          <w:szCs w:val="22"/>
        </w:rPr>
        <w:t xml:space="preserve"> </w:t>
      </w:r>
      <w:r w:rsidRPr="008B1707">
        <w:rPr>
          <w:rFonts w:asciiTheme="minorHAnsi" w:hAnsiTheme="minorHAnsi" w:cs="Calibri"/>
          <w:b w:val="0"/>
          <w:sz w:val="22"/>
          <w:szCs w:val="22"/>
        </w:rPr>
        <w:t>U „Službenom glasniku BiH“br.: 14/22 od 18.3.2022. godine</w:t>
      </w:r>
      <w:r>
        <w:rPr>
          <w:rFonts w:asciiTheme="minorHAnsi" w:hAnsiTheme="minorHAnsi" w:cs="Calibri"/>
          <w:b w:val="0"/>
          <w:sz w:val="22"/>
          <w:szCs w:val="22"/>
        </w:rPr>
        <w:t xml:space="preserve">, </w:t>
      </w:r>
      <w:r w:rsidRPr="008B1707">
        <w:rPr>
          <w:rFonts w:asciiTheme="minorHAnsi" w:hAnsiTheme="minorHAnsi" w:cs="Calibri"/>
          <w:b w:val="0"/>
          <w:sz w:val="22"/>
          <w:szCs w:val="22"/>
        </w:rPr>
        <w:t>Broj ispravke za obavještenje: 894-1-2-19-</w:t>
      </w:r>
      <w:r>
        <w:rPr>
          <w:rFonts w:asciiTheme="minorHAnsi" w:hAnsiTheme="minorHAnsi" w:cs="Calibri"/>
          <w:b w:val="0"/>
          <w:sz w:val="22"/>
          <w:szCs w:val="22"/>
        </w:rPr>
        <w:t xml:space="preserve">8-37/22 od 11.4.2022, </w:t>
      </w:r>
      <w:r w:rsidRPr="008B1707">
        <w:rPr>
          <w:rFonts w:asciiTheme="minorHAnsi" w:hAnsiTheme="minorHAnsi" w:cs="Calibri"/>
          <w:b w:val="0"/>
          <w:sz w:val="22"/>
          <w:szCs w:val="22"/>
        </w:rPr>
        <w:t>U „Službenom glasniku BiH“br.: 22/22 od 15.4.2022. godine</w:t>
      </w:r>
      <w:r w:rsidR="009961EF" w:rsidRPr="009961EF">
        <w:rPr>
          <w:rStyle w:val="Heading1NotBold"/>
          <w:rFonts w:asciiTheme="minorHAnsi" w:hAnsiTheme="minorHAnsi"/>
          <w:sz w:val="22"/>
          <w:szCs w:val="22"/>
          <w:lang w:eastAsia="sr-Latn-CS"/>
        </w:rPr>
        <w:t xml:space="preserve"> </w:t>
      </w:r>
      <w:r w:rsidR="00FA6985" w:rsidRPr="009961EF">
        <w:rPr>
          <w:rFonts w:asciiTheme="minorHAnsi" w:hAnsiTheme="minorHAnsi"/>
          <w:b w:val="0"/>
          <w:sz w:val="22"/>
          <w:szCs w:val="22"/>
          <w:lang w:val="sr-Cyrl-BA"/>
        </w:rPr>
        <w:t xml:space="preserve">Komisija za  </w:t>
      </w:r>
      <w:r w:rsidR="00FA6985" w:rsidRPr="009961EF">
        <w:rPr>
          <w:rFonts w:asciiTheme="minorHAnsi" w:hAnsiTheme="minorHAnsi"/>
          <w:b w:val="0"/>
          <w:sz w:val="22"/>
          <w:szCs w:val="22"/>
        </w:rPr>
        <w:t>otvaranje i ocjenu ponuda</w:t>
      </w:r>
      <w:r w:rsidR="00FA6985" w:rsidRPr="009961EF">
        <w:rPr>
          <w:rFonts w:asciiTheme="minorHAnsi" w:hAnsiTheme="minorHAnsi"/>
          <w:b w:val="0"/>
          <w:sz w:val="22"/>
          <w:szCs w:val="22"/>
          <w:lang w:val="sr-Cyrl-BA"/>
        </w:rPr>
        <w:t xml:space="preserve"> imenovana je Rješenjem broj:</w:t>
      </w:r>
      <w:r w:rsidR="00FA6985" w:rsidRPr="009961EF">
        <w:rPr>
          <w:rFonts w:asciiTheme="minorHAnsi" w:hAnsiTheme="minorHAnsi"/>
          <w:b w:val="0"/>
          <w:sz w:val="22"/>
          <w:szCs w:val="22"/>
        </w:rPr>
        <w:t xml:space="preserve"> </w:t>
      </w:r>
      <w:r w:rsidR="00FA6985" w:rsidRPr="009961EF">
        <w:rPr>
          <w:rFonts w:asciiTheme="minorHAnsi" w:hAnsiTheme="minorHAnsi"/>
          <w:b w:val="0"/>
          <w:sz w:val="22"/>
          <w:szCs w:val="22"/>
          <w:lang w:val="sr-Cyrl-BA"/>
        </w:rPr>
        <w:t>02-404-</w:t>
      </w:r>
      <w:r w:rsidR="009A60CD">
        <w:rPr>
          <w:rFonts w:asciiTheme="minorHAnsi" w:hAnsiTheme="minorHAnsi"/>
          <w:b w:val="0"/>
          <w:sz w:val="22"/>
          <w:szCs w:val="22"/>
        </w:rPr>
        <w:t>25</w:t>
      </w:r>
      <w:r w:rsidR="00FA6985" w:rsidRPr="009961EF">
        <w:rPr>
          <w:rFonts w:asciiTheme="minorHAnsi" w:hAnsiTheme="minorHAnsi"/>
          <w:b w:val="0"/>
          <w:sz w:val="22"/>
          <w:szCs w:val="22"/>
          <w:lang w:val="sr-Cyrl-BA"/>
        </w:rPr>
        <w:t>/</w:t>
      </w:r>
      <w:r w:rsidR="009A60CD">
        <w:rPr>
          <w:rFonts w:asciiTheme="minorHAnsi" w:hAnsiTheme="minorHAnsi"/>
          <w:b w:val="0"/>
          <w:sz w:val="22"/>
          <w:szCs w:val="22"/>
        </w:rPr>
        <w:t>22</w:t>
      </w:r>
      <w:r w:rsidR="00FA6985" w:rsidRPr="009961EF">
        <w:rPr>
          <w:rFonts w:asciiTheme="minorHAnsi" w:hAnsiTheme="minorHAnsi"/>
          <w:b w:val="0"/>
          <w:sz w:val="22"/>
          <w:szCs w:val="22"/>
          <w:lang w:val="sr-Cyrl-BA"/>
        </w:rPr>
        <w:t xml:space="preserve"> od  </w:t>
      </w:r>
      <w:r w:rsidR="009A60CD">
        <w:rPr>
          <w:rFonts w:asciiTheme="minorHAnsi" w:hAnsiTheme="minorHAnsi"/>
          <w:b w:val="0"/>
          <w:sz w:val="22"/>
          <w:szCs w:val="22"/>
        </w:rPr>
        <w:t>14</w:t>
      </w:r>
      <w:r w:rsidR="00FA6985" w:rsidRPr="009961EF">
        <w:rPr>
          <w:rFonts w:asciiTheme="minorHAnsi" w:hAnsiTheme="minorHAnsi"/>
          <w:b w:val="0"/>
          <w:sz w:val="22"/>
          <w:szCs w:val="22"/>
          <w:lang w:val="sr-Cyrl-BA"/>
        </w:rPr>
        <w:t>.</w:t>
      </w:r>
      <w:r w:rsidR="009A60CD">
        <w:rPr>
          <w:rFonts w:asciiTheme="minorHAnsi" w:hAnsiTheme="minorHAnsi"/>
          <w:b w:val="0"/>
          <w:sz w:val="22"/>
          <w:szCs w:val="22"/>
        </w:rPr>
        <w:t>04</w:t>
      </w:r>
      <w:r w:rsidR="00FA6985" w:rsidRPr="009961EF">
        <w:rPr>
          <w:rFonts w:asciiTheme="minorHAnsi" w:hAnsiTheme="minorHAnsi"/>
          <w:b w:val="0"/>
          <w:sz w:val="22"/>
          <w:szCs w:val="22"/>
          <w:lang w:val="sr-Cyrl-BA"/>
        </w:rPr>
        <w:t>.20</w:t>
      </w:r>
      <w:r w:rsidR="009A60CD">
        <w:rPr>
          <w:rFonts w:asciiTheme="minorHAnsi" w:hAnsiTheme="minorHAnsi"/>
          <w:b w:val="0"/>
          <w:sz w:val="22"/>
          <w:szCs w:val="22"/>
        </w:rPr>
        <w:t>22</w:t>
      </w:r>
      <w:r w:rsidR="00FA6985" w:rsidRPr="009961EF">
        <w:rPr>
          <w:rFonts w:asciiTheme="minorHAnsi" w:hAnsiTheme="minorHAnsi"/>
          <w:b w:val="0"/>
          <w:sz w:val="22"/>
          <w:szCs w:val="22"/>
          <w:lang w:val="sr-Cyrl-BA"/>
        </w:rPr>
        <w:t>.godine</w:t>
      </w:r>
      <w:r w:rsidR="00FA6985" w:rsidRPr="009961EF">
        <w:rPr>
          <w:rFonts w:asciiTheme="minorHAnsi" w:hAnsiTheme="minorHAnsi"/>
          <w:sz w:val="22"/>
          <w:szCs w:val="22"/>
          <w:lang w:val="sr-Cyrl-BA"/>
        </w:rPr>
        <w:t>.</w:t>
      </w:r>
    </w:p>
    <w:p w:rsidR="00FA6985" w:rsidRPr="009961EF" w:rsidRDefault="00FA6985" w:rsidP="00D976E3">
      <w:pPr>
        <w:tabs>
          <w:tab w:val="left" w:pos="8640"/>
        </w:tabs>
        <w:spacing w:after="0" w:line="240" w:lineRule="auto"/>
        <w:ind w:right="57"/>
        <w:jc w:val="both"/>
      </w:pPr>
      <w:r w:rsidRPr="009961EF">
        <w:rPr>
          <w:lang w:val="sr-Cyrl-BA"/>
        </w:rPr>
        <w:t xml:space="preserve">Komisija </w:t>
      </w:r>
      <w:r w:rsidR="008B1707">
        <w:t>je dana 23</w:t>
      </w:r>
      <w:r w:rsidRPr="009961EF">
        <w:rPr>
          <w:lang w:val="sr-Cyrl-BA"/>
        </w:rPr>
        <w:t>.</w:t>
      </w:r>
      <w:r w:rsidR="008B1707">
        <w:t>05</w:t>
      </w:r>
      <w:r w:rsidRPr="009961EF">
        <w:rPr>
          <w:lang w:val="sr-Cyrl-BA"/>
        </w:rPr>
        <w:t>.20</w:t>
      </w:r>
      <w:r w:rsidR="009961EF" w:rsidRPr="009961EF">
        <w:t>22</w:t>
      </w:r>
      <w:r w:rsidRPr="009961EF">
        <w:rPr>
          <w:lang w:val="sr-Cyrl-BA"/>
        </w:rPr>
        <w:t xml:space="preserve">.godine </w:t>
      </w:r>
      <w:r w:rsidRPr="009961EF">
        <w:t xml:space="preserve">dostavila </w:t>
      </w:r>
      <w:r w:rsidRPr="009961EF">
        <w:rPr>
          <w:lang w:val="sr-Cyrl-BA"/>
        </w:rPr>
        <w:t xml:space="preserve">Izvještaj o </w:t>
      </w:r>
      <w:r w:rsidR="00932233" w:rsidRPr="009961EF">
        <w:t xml:space="preserve">pregledu i </w:t>
      </w:r>
      <w:r w:rsidRPr="009961EF">
        <w:rPr>
          <w:lang w:val="sr-Cyrl-BA"/>
        </w:rPr>
        <w:t>ocjeni ponuda sa preporukom o izboru najpovoljnijeg ponuđača.</w:t>
      </w:r>
    </w:p>
    <w:p w:rsidR="00FA6985" w:rsidRPr="009961EF" w:rsidRDefault="00FA6985" w:rsidP="00D976E3">
      <w:pPr>
        <w:tabs>
          <w:tab w:val="left" w:pos="240"/>
          <w:tab w:val="left" w:pos="9540"/>
        </w:tabs>
        <w:spacing w:after="0" w:line="240" w:lineRule="auto"/>
        <w:ind w:right="57"/>
        <w:jc w:val="both"/>
      </w:pPr>
      <w:r w:rsidRPr="009961EF">
        <w:rPr>
          <w:lang w:val="sr-Cyrl-BA"/>
        </w:rPr>
        <w:t>U postupku po izvještaju o radu, utvrđeno je da je Komisija blagovremeno i pravilno izvršila otvaranje i ocjenu ponuda, o čemu je sačinila odgovarajuće zapisnike, u kojima   je utvrđeno sledeće:</w:t>
      </w:r>
    </w:p>
    <w:p w:rsidR="00FA6985" w:rsidRPr="009961EF" w:rsidRDefault="00FA6985" w:rsidP="00D976E3">
      <w:pPr>
        <w:tabs>
          <w:tab w:val="left" w:pos="240"/>
          <w:tab w:val="left" w:pos="8640"/>
        </w:tabs>
        <w:spacing w:after="0" w:line="240" w:lineRule="auto"/>
        <w:ind w:right="57"/>
        <w:jc w:val="both"/>
        <w:rPr>
          <w:lang w:val="sr-Cyrl-BA"/>
        </w:rPr>
      </w:pPr>
      <w:r w:rsidRPr="009961EF">
        <w:rPr>
          <w:lang w:val="sr-Cyrl-BA"/>
        </w:rPr>
        <w:t xml:space="preserve">-da je ukupan broj pristiglih ponuda </w:t>
      </w:r>
      <w:r w:rsidR="00DD1D68">
        <w:t>2</w:t>
      </w:r>
      <w:r w:rsidRPr="009961EF">
        <w:rPr>
          <w:lang w:val="sr-Cyrl-BA"/>
        </w:rPr>
        <w:t xml:space="preserve"> (</w:t>
      </w:r>
      <w:r w:rsidR="00DD1D68">
        <w:t>dvije</w:t>
      </w:r>
      <w:r w:rsidRPr="009961EF">
        <w:rPr>
          <w:lang w:val="sr-Cyrl-BA"/>
        </w:rPr>
        <w:t>),</w:t>
      </w:r>
    </w:p>
    <w:p w:rsidR="00FA6985" w:rsidRPr="009961EF" w:rsidRDefault="00932233" w:rsidP="00D976E3">
      <w:pPr>
        <w:tabs>
          <w:tab w:val="left" w:pos="240"/>
          <w:tab w:val="left" w:pos="8640"/>
        </w:tabs>
        <w:spacing w:after="0" w:line="240" w:lineRule="auto"/>
        <w:ind w:right="57"/>
        <w:jc w:val="both"/>
      </w:pPr>
      <w:r w:rsidRPr="009961EF">
        <w:rPr>
          <w:lang w:val="sr-Cyrl-BA"/>
        </w:rPr>
        <w:t xml:space="preserve">-da </w:t>
      </w:r>
      <w:r w:rsidRPr="009961EF">
        <w:t>je</w:t>
      </w:r>
      <w:r w:rsidRPr="009961EF">
        <w:rPr>
          <w:lang w:val="sr-Cyrl-BA"/>
        </w:rPr>
        <w:t xml:space="preserve"> blagovremeno zaprimljen</w:t>
      </w:r>
      <w:r w:rsidR="00DD1D68">
        <w:t>o</w:t>
      </w:r>
      <w:r w:rsidR="00FA6985" w:rsidRPr="009961EF">
        <w:rPr>
          <w:lang w:val="sr-Cyrl-BA"/>
        </w:rPr>
        <w:t xml:space="preserve"> </w:t>
      </w:r>
      <w:r w:rsidR="00DD1D68">
        <w:t>2</w:t>
      </w:r>
      <w:r w:rsidR="00FA6985" w:rsidRPr="009961EF">
        <w:t xml:space="preserve"> </w:t>
      </w:r>
      <w:r w:rsidR="00FA6985" w:rsidRPr="009961EF">
        <w:rPr>
          <w:lang w:val="sr-Cyrl-BA"/>
        </w:rPr>
        <w:t>(</w:t>
      </w:r>
      <w:r w:rsidR="00DD1D68">
        <w:t>dvije</w:t>
      </w:r>
      <w:r w:rsidRPr="009961EF">
        <w:rPr>
          <w:lang w:val="sr-Cyrl-BA"/>
        </w:rPr>
        <w:t>) ponud</w:t>
      </w:r>
      <w:r w:rsidR="00DD1D68">
        <w:t>e</w:t>
      </w:r>
      <w:r w:rsidR="00FA6985" w:rsidRPr="009961EF">
        <w:rPr>
          <w:lang w:val="sr-Cyrl-BA"/>
        </w:rPr>
        <w:t>,</w:t>
      </w:r>
    </w:p>
    <w:p w:rsidR="00FA6985" w:rsidRPr="009961EF" w:rsidRDefault="00FA6985" w:rsidP="00D976E3">
      <w:pPr>
        <w:tabs>
          <w:tab w:val="left" w:pos="240"/>
          <w:tab w:val="left" w:pos="8640"/>
        </w:tabs>
        <w:spacing w:after="0" w:line="240" w:lineRule="auto"/>
        <w:ind w:right="57"/>
        <w:jc w:val="both"/>
      </w:pPr>
      <w:r w:rsidRPr="009961EF">
        <w:rPr>
          <w:lang w:val="sr-Cyrl-BA"/>
        </w:rPr>
        <w:t>-da nema neblagovremeno zaprimljenih ponuda,</w:t>
      </w:r>
    </w:p>
    <w:p w:rsidR="00D13AFA" w:rsidRDefault="00D13AFA" w:rsidP="00D976E3">
      <w:pPr>
        <w:tabs>
          <w:tab w:val="left" w:pos="240"/>
          <w:tab w:val="left" w:pos="8640"/>
        </w:tabs>
        <w:spacing w:after="0" w:line="240" w:lineRule="auto"/>
        <w:ind w:right="57"/>
        <w:jc w:val="both"/>
        <w:rPr>
          <w:rFonts w:eastAsia="Times New Roman" w:cs="Calibri"/>
          <w:lang w:eastAsia="hr-HR"/>
        </w:rPr>
      </w:pPr>
    </w:p>
    <w:p w:rsidR="00FA6985" w:rsidRPr="009961EF" w:rsidRDefault="00D13AFA" w:rsidP="00D976E3">
      <w:pPr>
        <w:tabs>
          <w:tab w:val="left" w:pos="240"/>
          <w:tab w:val="left" w:pos="8640"/>
        </w:tabs>
        <w:spacing w:after="0" w:line="240" w:lineRule="auto"/>
        <w:ind w:right="57"/>
        <w:jc w:val="both"/>
        <w:rPr>
          <w:rFonts w:eastAsia="Times New Roman" w:cs="Calibri"/>
          <w:lang w:eastAsia="hr-HR"/>
        </w:rPr>
      </w:pPr>
      <w:r>
        <w:rPr>
          <w:rFonts w:eastAsia="Times New Roman" w:cs="Calibri"/>
          <w:lang w:eastAsia="hr-HR"/>
        </w:rPr>
        <w:lastRenderedPageBreak/>
        <w:t xml:space="preserve">-da je ponudu dostavio </w:t>
      </w:r>
      <w:r w:rsidR="00932233" w:rsidRPr="009961EF">
        <w:rPr>
          <w:rFonts w:eastAsia="Times New Roman" w:cs="Calibri"/>
          <w:lang w:eastAsia="hr-HR"/>
        </w:rPr>
        <w:t>ponuđač</w:t>
      </w:r>
      <w:r w:rsidR="00FA6985" w:rsidRPr="009961EF">
        <w:rPr>
          <w:rFonts w:eastAsia="Times New Roman" w:cs="Calibri"/>
          <w:lang w:eastAsia="hr-HR"/>
        </w:rPr>
        <w:t>:</w:t>
      </w:r>
    </w:p>
    <w:p w:rsidR="00932233" w:rsidRDefault="00FA6985" w:rsidP="00D976E3">
      <w:pPr>
        <w:spacing w:after="0" w:line="240" w:lineRule="auto"/>
        <w:ind w:right="57"/>
      </w:pPr>
      <w:r w:rsidRPr="009961EF">
        <w:rPr>
          <w:rFonts w:eastAsia="Times New Roman" w:cs="Calibri"/>
          <w:lang w:eastAsia="hr-HR"/>
        </w:rPr>
        <w:t>1.</w:t>
      </w:r>
      <w:r w:rsidR="00932233" w:rsidRPr="009961EF">
        <w:t xml:space="preserve"> DOO „Mont -</w:t>
      </w:r>
      <w:r w:rsidR="00DD1D68">
        <w:t>Gradnja“ Ugljevik,</w:t>
      </w:r>
    </w:p>
    <w:p w:rsidR="00DD1D68" w:rsidRPr="009961EF" w:rsidRDefault="00DD1D68" w:rsidP="00D976E3">
      <w:pPr>
        <w:spacing w:after="0" w:line="240" w:lineRule="auto"/>
        <w:ind w:right="57"/>
        <w:rPr>
          <w:rFonts w:eastAsia="Calibri" w:cs="Times New Roman"/>
          <w:noProof/>
        </w:rPr>
      </w:pPr>
      <w:r>
        <w:t>2.</w:t>
      </w:r>
      <w:r w:rsidRPr="00DD1D68">
        <w:t xml:space="preserve"> Grupa ponuđača DOO „Jović S&amp;D“ Ugljevik i DOO „Papilon“ Čelić</w:t>
      </w:r>
    </w:p>
    <w:p w:rsidR="00932233" w:rsidRPr="009961EF" w:rsidRDefault="00932233" w:rsidP="00D976E3">
      <w:pPr>
        <w:spacing w:after="0" w:line="240" w:lineRule="auto"/>
        <w:ind w:right="57"/>
        <w:rPr>
          <w:rFonts w:eastAsia="Calibri" w:cs="Times New Roman"/>
          <w:noProof/>
        </w:rPr>
      </w:pPr>
    </w:p>
    <w:p w:rsidR="00DD1D68" w:rsidRDefault="00DD1D68" w:rsidP="009664B5">
      <w:pPr>
        <w:spacing w:after="0" w:line="240" w:lineRule="auto"/>
        <w:ind w:right="57"/>
        <w:rPr>
          <w:rFonts w:eastAsia="Times New Roman" w:cs="Times New Roman"/>
        </w:rPr>
      </w:pPr>
      <w:r>
        <w:rPr>
          <w:rFonts w:eastAsia="Times New Roman" w:cs="Times New Roman"/>
        </w:rPr>
        <w:t>Analizom pristiglih ponuda</w:t>
      </w:r>
      <w:r w:rsidR="00DD1718">
        <w:rPr>
          <w:rFonts w:eastAsia="Times New Roman" w:cs="Times New Roman"/>
        </w:rPr>
        <w:t xml:space="preserve"> Komisija za javne nabavk</w:t>
      </w:r>
      <w:r w:rsidR="009664B5">
        <w:rPr>
          <w:rFonts w:eastAsia="Times New Roman" w:cs="Times New Roman"/>
        </w:rPr>
        <w:t>e je zapisnički utvrdila</w:t>
      </w:r>
      <w:r>
        <w:rPr>
          <w:rFonts w:eastAsia="Times New Roman" w:cs="Times New Roman"/>
        </w:rPr>
        <w:t xml:space="preserve"> sledeće:</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b/>
        </w:rPr>
        <w:t>Ponuda Grupe ponuđača</w:t>
      </w:r>
      <w:r w:rsidRPr="00DD1D68">
        <w:rPr>
          <w:rFonts w:eastAsia="Times New Roman" w:cs="Times New Roman"/>
        </w:rPr>
        <w:t>: Grupa ponuđača DOO „Jović S&amp;D“ Ugljevik i DOO „Papilon“ Čelić nije prihvatljiva iz sledeđeg razloga:</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Tačkom 4.3. podtačka a) Uspješno iskustvo na realizaciji 1 ( jednog ) ugovora na poslovima zimskog održavanja puteva i /ili ulica za period ne duži od četiri godine, računajući od dana objave obvještenja o nabavci ili od datuma registracije, odnosno početka poslovanja ako je ponuđač registrovan, odnosno počeo sa radom prije manje od četiri godine, minimalne finasnijske vrijednosti 50% od procjenjene vrijednosti nabavke  bez zaračunatog PDV-a.</w:t>
      </w:r>
    </w:p>
    <w:p w:rsidR="00DD1D68" w:rsidRPr="00DD1D68" w:rsidRDefault="00DD1D68" w:rsidP="00DD1D68">
      <w:pPr>
        <w:spacing w:after="0" w:line="240" w:lineRule="auto"/>
        <w:ind w:right="57"/>
        <w:rPr>
          <w:rFonts w:eastAsia="Times New Roman" w:cs="Times New Roman"/>
        </w:rPr>
      </w:pP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Ocjena tehničke i profesionalne sposobnosti ponuđača će se izvršiti na osnovu sljedećih dokaza iz člana 50. Zakona o javnim nabavkama BiH u vezi sa tačkom 4.3. podtačka a) dostavljanjem:</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Liste-spiska izvršenog ugovora na poslovima zimskog održavanja puteva i /ili ulica, za period ne duži od četiri godine, računajući od dana objave obavještenja o nabavci, ili od datuma registracije, odnosno početka poslovanja, ako je ponuđač registrovan, odnosno počeo da radi prije manje od četiri godine, minimalne finansijeske vrijednosti 50%  od procjenjene vrijednosti nabavke, bez zaračunatog PDV-a. </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Uz listu-spisak izvršenog ugovora ponuđač je dužan dostaviti potvrdu druge ugovorne strane, koju je izdao naručilac onaj prema kome je ugovor izvršen, a koja obavezno sadrži: </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-naziv i sjedište ugovornih strana, </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-predmet ugovora, </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-vrijednost ugovora, </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-vrijeme (period) i mjesto izvršenja-realizacije ugovora i </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-navode o uredno izvršenom ugovoru. </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U slučaju da se takva potvrda iz objektivnih razloga ne može dobiti od ugovorne strane koja nije ugovorni organ, važi izjava ponuđača o uredno izvršenom ugovoru, uz predočenje dokaza o učinjenim pokušajima da da se takva potvrda obezbjedi;</w:t>
      </w:r>
    </w:p>
    <w:p w:rsidR="00DD1D68" w:rsidRPr="00DD1D68" w:rsidRDefault="00DD1D68" w:rsidP="00DD1D68">
      <w:pPr>
        <w:spacing w:after="0" w:line="240" w:lineRule="auto"/>
        <w:ind w:right="57"/>
        <w:rPr>
          <w:rFonts w:eastAsia="Times New Roman" w:cs="Times New Roman"/>
        </w:rPr>
      </w:pP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Grupe ponuđača: Grupa ponuđača DOO „Jović S&amp;D“ Ugljevik i DOO „Papilon“ Čelić su svrhu dokazivanja tehničke i profesionalene sposobnosti član 50 ZJN,  iz tačke 4.3. podtačka a) tenderske dokumentacije je dostavila potvrdu izdatu od strane JU DIREKCIJA REGIONALNIH CESTA TUZLANSKOG KANTONA broj:3-1-05-74-(L-5)/20 od 15.11.2021.godine o uspješnoj realizaciji redovnih i zimskih radova na održavanju regionalnih (kantonalnih) cesta na mreži puteva  iz LOT 5, uz navod da je vrijednost izvedenih predmetnih radova po predmetnim okvirnim sporazumima i pojedinačnim ugovorima iznosila je 1.029,077,55 KM, se ne može jasno utvrditi u kojem obimu i vrijednosti je izvršen u pogledu poslova zimskog održavanja puteva i /ili ulica, obzirom da predmetna nabavka se odnosi na nabavku usluga iz potvrde koju je dostavi ponuđač se ne može utvrditi da izvršio usluge jer navodi dati od strane naručioca se odnsose na uspješnu realizaciju radova.</w:t>
      </w:r>
    </w:p>
    <w:p w:rsidR="00DD1D68" w:rsidRPr="00DD1D68" w:rsidRDefault="00DD1D68" w:rsidP="00DD1D68">
      <w:pPr>
        <w:spacing w:after="0" w:line="240" w:lineRule="auto"/>
        <w:ind w:right="57"/>
        <w:rPr>
          <w:rFonts w:eastAsia="Times New Roman" w:cs="Times New Roman"/>
        </w:rPr>
      </w:pP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Tačkom 4.3, podtačka b) Ponuđači su dužni dokazati da raspolažu obrazovnim, profesionalnim i tehničkim osobljem i to:</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-1 dipl.ing.građevine sa položenim stručnim ispitom i ličnom licencom za izvođenje radova iz oblasti niskogradnje;</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-1 građevinski tehničar; </w:t>
      </w:r>
    </w:p>
    <w:p w:rsidR="00DD1D68" w:rsidRPr="00DD1D68" w:rsidRDefault="00DD1D68" w:rsidP="00DD1D68">
      <w:pPr>
        <w:spacing w:after="0" w:line="240" w:lineRule="auto"/>
        <w:ind w:right="57"/>
        <w:rPr>
          <w:rFonts w:eastAsia="Times New Roman" w:cs="Times New Roman"/>
        </w:rPr>
      </w:pP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Tačkom 4.3. podtačka b) u svrhu dokazivanja ispunjavanja uslova iz tačeke 4.3 podtačka b) za građevinskog inženjera traženo je da ponuđač dostavi ovjerenu kopiju lične licence za diplomiranog inženjera građevine koji je ovlašten za izvođenje radova ili nadzor nad izvođenjem radova iz oblasti niskogradnje kao i ovjerenu kopiju potvrde o položenom stručnom ispitu iz oblasti niskogradnje a </w:t>
      </w:r>
      <w:r w:rsidRPr="00DD1D68">
        <w:rPr>
          <w:rFonts w:eastAsia="Times New Roman" w:cs="Times New Roman"/>
        </w:rPr>
        <w:lastRenderedPageBreak/>
        <w:t>predmetna grupa ponuđača je dostavila sljedeće dokumente u svrhu dokazivanja da raspolaže adekvatnim tehničkim osobljem potrebnim radi realizacije predmetnog posla, odnosno da ima angažovanog građevinskog inženjera sa položenim stručnim ispitom i ličnom  licnecom  za izvođenje radova iz oblasti niskogradnje i to:</w:t>
      </w: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w:t>
      </w:r>
      <w:r w:rsidRPr="00DD1D68">
        <w:rPr>
          <w:rFonts w:eastAsia="Times New Roman" w:cs="Times New Roman"/>
        </w:rPr>
        <w:tab/>
        <w:t>Za građevinskog inženjera Almir (Husejn) Salihović, uvjerenje o položenom stručnom ispitu iz struke građevinarstva, smjer hidrotehnički, odsjek hidrotehnički i ličnu licencu za izvođenje građevinskih radova i nadzor sa mišljenjem nadležnog ministarstva da je Saša (Božidar) Babić sa predmetnom licencom ovlašten za izvođenje radova i nadzor na poslovima niskogradnje, visokogradnje i hidrogradnje;</w:t>
      </w:r>
    </w:p>
    <w:p w:rsidR="00DD1D68" w:rsidRPr="00DD1D68" w:rsidRDefault="00DD1D68" w:rsidP="00DD1D68">
      <w:pPr>
        <w:spacing w:after="0" w:line="240" w:lineRule="auto"/>
        <w:ind w:right="57"/>
        <w:rPr>
          <w:rFonts w:eastAsia="Times New Roman" w:cs="Times New Roman"/>
        </w:rPr>
      </w:pP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Kako je predmetnom TD zahtjevano da se za građevinskog inženjera dostavi, sem ovjerene kopije diplome o stečenom stručnom zvanju građevinskog inženjera dostavi ovjerena kopija lične licence za diplomiranog inženjera građevine koji je ovlašten za izvođenje radova ili nadzor nad izvođenjem radova iz oblasti niskogradnje i ovjerena kopija potvrde o položenom stručnom ispitu iz oblasti niskogradnje, dostavljanjem prethodno naznačene dokumentacije  za gore navedeno lica predmetna grupa ponuđača nije dokazala da ispunjava uslov iz tačke 4.3. podtačka b) koji se odnosi na građevinskog inženjera jer nije dostavila dokaze zahtjevane tačkom 4.3. podtačka b) koji se odnose na građevinskog inženjera.</w:t>
      </w:r>
    </w:p>
    <w:p w:rsidR="00DD1D68" w:rsidRPr="00DD1D68" w:rsidRDefault="00DD1D68" w:rsidP="00DD1D68">
      <w:pPr>
        <w:spacing w:after="0" w:line="240" w:lineRule="auto"/>
        <w:ind w:right="57"/>
        <w:rPr>
          <w:rFonts w:eastAsia="Times New Roman" w:cs="Times New Roman"/>
        </w:rPr>
      </w:pPr>
    </w:p>
    <w:p w:rsidR="00DD1D68" w:rsidRPr="00DD1D68" w:rsidRDefault="00DD1D68" w:rsidP="00DD1D68">
      <w:pPr>
        <w:spacing w:after="0" w:line="240" w:lineRule="auto"/>
        <w:ind w:right="57"/>
        <w:rPr>
          <w:rFonts w:eastAsia="Times New Roman" w:cs="Times New Roman"/>
        </w:rPr>
      </w:pPr>
      <w:r w:rsidRPr="00DD1D68">
        <w:rPr>
          <w:rFonts w:eastAsia="Times New Roman" w:cs="Times New Roman"/>
        </w:rPr>
        <w:t xml:space="preserve">Kako je postupak javne nabavke strogo formalnog karaktera, ponuđač je bio obavezan ispuniti postavljeni predmetni uslov i u svrhu ispunjavanja istog dostaviti traženi dokument a obzirom da isti nije ispunio ovaj uslov, njegova ponuda se ne može smatrati prihvatljivom. </w:t>
      </w:r>
    </w:p>
    <w:p w:rsidR="00DD1D68" w:rsidRDefault="00DD1D68" w:rsidP="00DD1D68">
      <w:pPr>
        <w:spacing w:after="0" w:line="240" w:lineRule="auto"/>
        <w:ind w:right="57"/>
        <w:rPr>
          <w:rFonts w:eastAsia="Times New Roman" w:cs="Times New Roman"/>
        </w:rPr>
      </w:pPr>
      <w:r w:rsidRPr="00DD1D68">
        <w:rPr>
          <w:rFonts w:eastAsia="Times New Roman" w:cs="Times New Roman"/>
        </w:rPr>
        <w:t>Prema svemu prednje navedenom predlažemo da se ponuda predmetnog ponuđača odbaci kao neprihvatljiva.</w:t>
      </w:r>
    </w:p>
    <w:p w:rsidR="00DD1D68" w:rsidRDefault="00DD1D68" w:rsidP="00DD1D68">
      <w:pPr>
        <w:spacing w:after="0" w:line="240" w:lineRule="auto"/>
        <w:ind w:right="57"/>
        <w:rPr>
          <w:rFonts w:eastAsia="Times New Roman" w:cs="Times New Roman"/>
        </w:rPr>
      </w:pPr>
    </w:p>
    <w:p w:rsidR="00CC597B" w:rsidRDefault="00DD1D68" w:rsidP="009664B5">
      <w:pPr>
        <w:spacing w:after="0" w:line="240" w:lineRule="auto"/>
        <w:ind w:right="57"/>
        <w:rPr>
          <w:rFonts w:cs="Times New Roman"/>
        </w:rPr>
      </w:pPr>
      <w:r>
        <w:rPr>
          <w:rFonts w:eastAsia="Times New Roman" w:cs="Times New Roman"/>
        </w:rPr>
        <w:t xml:space="preserve">Da ponuđač </w:t>
      </w:r>
      <w:r w:rsidR="00981F24">
        <w:rPr>
          <w:rFonts w:eastAsia="Times New Roman" w:cs="Times New Roman"/>
        </w:rPr>
        <w:t xml:space="preserve">DOO </w:t>
      </w:r>
      <w:r w:rsidRPr="00DD1D68">
        <w:rPr>
          <w:rFonts w:eastAsia="Times New Roman" w:cs="Times New Roman"/>
        </w:rPr>
        <w:t>„Mont-Gradnja“ Ugljevik je kvalifikovani ponuđač sa prihvatljivom ponudom</w:t>
      </w:r>
      <w:r w:rsidR="006370C1" w:rsidRPr="009961EF">
        <w:rPr>
          <w:rFonts w:cs="Times New Roman"/>
        </w:rPr>
        <w:t>, jer je d</w:t>
      </w:r>
      <w:r w:rsidR="009664B5">
        <w:rPr>
          <w:rFonts w:cs="Times New Roman"/>
        </w:rPr>
        <w:t>ostavio sve dokaze zahtjevane tenderskom dokumentacijom</w:t>
      </w:r>
      <w:r w:rsidR="006370C1" w:rsidRPr="009961EF">
        <w:rPr>
          <w:rFonts w:cs="Times New Roman"/>
        </w:rPr>
        <w:t xml:space="preserve"> i ponudu iz</w:t>
      </w:r>
      <w:r w:rsidR="009664B5">
        <w:rPr>
          <w:rFonts w:cs="Times New Roman"/>
        </w:rPr>
        <w:t>radio u skladu sa uslovima iz tenderske dokumentacije</w:t>
      </w:r>
      <w:r w:rsidR="006370C1" w:rsidRPr="009961EF">
        <w:rPr>
          <w:rFonts w:cs="Times New Roman"/>
        </w:rPr>
        <w:t>.</w:t>
      </w:r>
    </w:p>
    <w:p w:rsidR="00DD1D68" w:rsidRPr="00DD1D68" w:rsidRDefault="00DD1D68" w:rsidP="009664B5">
      <w:pPr>
        <w:spacing w:after="0" w:line="240" w:lineRule="auto"/>
        <w:ind w:right="57"/>
        <w:rPr>
          <w:rFonts w:eastAsia="Times New Roman" w:cs="Times New Roman"/>
        </w:rPr>
      </w:pPr>
    </w:p>
    <w:p w:rsidR="00873576" w:rsidRPr="009961EF" w:rsidRDefault="00FA6985" w:rsidP="00D976E3">
      <w:pPr>
        <w:tabs>
          <w:tab w:val="left" w:pos="240"/>
          <w:tab w:val="left" w:pos="8640"/>
        </w:tabs>
        <w:spacing w:after="0" w:line="240" w:lineRule="auto"/>
        <w:ind w:right="57"/>
        <w:jc w:val="both"/>
        <w:rPr>
          <w:rFonts w:eastAsia="Times New Roman" w:cs="Calibri"/>
          <w:lang w:eastAsia="hr-HR"/>
        </w:rPr>
      </w:pPr>
      <w:r w:rsidRPr="009961EF">
        <w:rPr>
          <w:rFonts w:eastAsia="Times New Roman" w:cs="Calibri"/>
          <w:lang w:eastAsia="hr-HR"/>
        </w:rPr>
        <w:t>Komisija je primjenjujući kriter</w:t>
      </w:r>
      <w:r w:rsidR="009961EF" w:rsidRPr="009961EF">
        <w:rPr>
          <w:rFonts w:eastAsia="Times New Roman" w:cs="Calibri"/>
          <w:lang w:eastAsia="hr-HR"/>
        </w:rPr>
        <w:t>ij za dodjelu ugovora iz tačke 5</w:t>
      </w:r>
      <w:r w:rsidRPr="009961EF">
        <w:rPr>
          <w:rFonts w:eastAsia="Times New Roman" w:cs="Calibri"/>
          <w:lang w:eastAsia="hr-HR"/>
        </w:rPr>
        <w:t xml:space="preserve">.8. Tenderske dokumentacije „najniža cijena prihvatljive ponude“ a </w:t>
      </w:r>
      <w:r w:rsidRPr="009961EF">
        <w:t xml:space="preserve">u skladu sa </w:t>
      </w:r>
      <w:r w:rsidR="002470E5" w:rsidRPr="009961EF">
        <w:t xml:space="preserve">tačkom 20. i </w:t>
      </w:r>
      <w:r w:rsidR="00DD1D68">
        <w:t xml:space="preserve"> 23</w:t>
      </w:r>
      <w:r w:rsidRPr="009961EF">
        <w:t xml:space="preserve">. Zapisnika o pregledu i ocjeni ponuda broj </w:t>
      </w:r>
      <w:r w:rsidR="002470E5" w:rsidRPr="009961EF">
        <w:t>02</w:t>
      </w:r>
      <w:r w:rsidR="00DD1D68">
        <w:t>/7-404-49/22 od  23</w:t>
      </w:r>
      <w:r w:rsidR="009961EF" w:rsidRPr="009961EF">
        <w:t>.04.2022</w:t>
      </w:r>
      <w:r w:rsidRPr="009961EF">
        <w:t>. godine a kako slijedi</w:t>
      </w:r>
      <w:r w:rsidRPr="009961EF">
        <w:rPr>
          <w:rFonts w:eastAsia="Times New Roman" w:cs="Calibri"/>
          <w:lang w:eastAsia="hr-HR"/>
        </w:rPr>
        <w:t xml:space="preserve"> sačinila rang listu:</w:t>
      </w:r>
    </w:p>
    <w:tbl>
      <w:tblPr>
        <w:tblpPr w:leftFromText="180" w:rightFromText="180" w:vertAnchor="text" w:horzAnchor="margin" w:tblpY="18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71"/>
        <w:gridCol w:w="1984"/>
        <w:gridCol w:w="1344"/>
        <w:gridCol w:w="1023"/>
        <w:gridCol w:w="1799"/>
        <w:gridCol w:w="1260"/>
      </w:tblGrid>
      <w:tr w:rsidR="00DD1D68" w:rsidRPr="009961EF" w:rsidTr="00CC597B">
        <w:trPr>
          <w:trHeight w:val="413"/>
        </w:trPr>
        <w:tc>
          <w:tcPr>
            <w:tcW w:w="2235" w:type="dxa"/>
            <w:gridSpan w:val="2"/>
            <w:vMerge w:val="restart"/>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Naziv ponuđača</w:t>
            </w:r>
          </w:p>
          <w:p w:rsidR="00DD1D68" w:rsidRPr="00F742CA" w:rsidRDefault="00DD1D68" w:rsidP="00CF67DE"/>
        </w:tc>
        <w:tc>
          <w:tcPr>
            <w:tcW w:w="1984" w:type="dxa"/>
            <w:vMerge w:val="restart"/>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 xml:space="preserve">Cijena iz obrasca za cijenu ponude(bez PDV-a) </w:t>
            </w:r>
          </w:p>
          <w:p w:rsidR="00DD1D68" w:rsidRPr="00F742CA" w:rsidRDefault="00DD1D68" w:rsidP="00CF67DE"/>
        </w:tc>
        <w:tc>
          <w:tcPr>
            <w:tcW w:w="2367" w:type="dxa"/>
            <w:gridSpan w:val="2"/>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Korigovane vrijednosti</w:t>
            </w:r>
          </w:p>
        </w:tc>
        <w:tc>
          <w:tcPr>
            <w:tcW w:w="1799" w:type="dxa"/>
            <w:vMerge w:val="restart"/>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Korigovani iznos cijene ponude</w:t>
            </w:r>
          </w:p>
          <w:p w:rsidR="00DD1D68" w:rsidRPr="00F742CA" w:rsidRDefault="00DD1D68" w:rsidP="00CF67DE"/>
        </w:tc>
        <w:tc>
          <w:tcPr>
            <w:tcW w:w="1260" w:type="dxa"/>
            <w:vMerge w:val="restart"/>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Napomena</w:t>
            </w:r>
          </w:p>
        </w:tc>
      </w:tr>
      <w:tr w:rsidR="00DD1D68" w:rsidRPr="009961EF" w:rsidTr="00427BA1">
        <w:trPr>
          <w:trHeight w:val="540"/>
        </w:trPr>
        <w:tc>
          <w:tcPr>
            <w:tcW w:w="2235" w:type="dxa"/>
            <w:gridSpan w:val="2"/>
            <w:vMerge/>
            <w:tcBorders>
              <w:top w:val="single" w:sz="4" w:space="0" w:color="auto"/>
              <w:left w:val="single" w:sz="4" w:space="0" w:color="auto"/>
              <w:bottom w:val="single" w:sz="4" w:space="0" w:color="auto"/>
              <w:right w:val="single" w:sz="4" w:space="0" w:color="auto"/>
            </w:tcBorders>
            <w:hideMark/>
          </w:tcPr>
          <w:p w:rsidR="00DD1D68" w:rsidRPr="009961EF" w:rsidRDefault="00DD1D68" w:rsidP="00D976E3">
            <w:pPr>
              <w:spacing w:after="0" w:line="240" w:lineRule="auto"/>
              <w:ind w:right="57"/>
              <w:rPr>
                <w:rFonts w:eastAsia="Arial Unicode MS" w:cs="Calibri"/>
                <w:color w:val="000000"/>
                <w:lang w:val="sr-Latn-CS" w:eastAsia="sr-Latn-CS"/>
              </w:rPr>
            </w:pPr>
          </w:p>
        </w:tc>
        <w:tc>
          <w:tcPr>
            <w:tcW w:w="1984" w:type="dxa"/>
            <w:vMerge/>
            <w:tcBorders>
              <w:top w:val="single" w:sz="4" w:space="0" w:color="auto"/>
              <w:left w:val="single" w:sz="4" w:space="0" w:color="auto"/>
              <w:bottom w:val="single" w:sz="4" w:space="0" w:color="auto"/>
              <w:right w:val="single" w:sz="4" w:space="0" w:color="auto"/>
            </w:tcBorders>
            <w:hideMark/>
          </w:tcPr>
          <w:p w:rsidR="00DD1D68" w:rsidRPr="009961EF" w:rsidRDefault="00DD1D68" w:rsidP="00D976E3">
            <w:pPr>
              <w:spacing w:after="0" w:line="240" w:lineRule="auto"/>
              <w:ind w:right="57"/>
              <w:rPr>
                <w:rFonts w:eastAsia="Arial Unicode MS" w:cs="Calibri"/>
                <w:color w:val="000000"/>
                <w:lang w:val="sr-Latn-CS" w:eastAsia="sr-Latn-CS"/>
              </w:rPr>
            </w:pPr>
          </w:p>
        </w:tc>
        <w:tc>
          <w:tcPr>
            <w:tcW w:w="1344" w:type="dxa"/>
            <w:tcBorders>
              <w:top w:val="single" w:sz="4" w:space="0" w:color="auto"/>
              <w:left w:val="single" w:sz="4" w:space="0" w:color="auto"/>
              <w:bottom w:val="single" w:sz="4" w:space="0" w:color="auto"/>
              <w:right w:val="single" w:sz="4" w:space="0" w:color="auto"/>
            </w:tcBorders>
            <w:hideMark/>
          </w:tcPr>
          <w:p w:rsidR="00DD1D68" w:rsidRPr="009961EF" w:rsidRDefault="00DD1D68" w:rsidP="00D976E3">
            <w:pPr>
              <w:spacing w:after="0" w:line="240" w:lineRule="auto"/>
              <w:ind w:right="57"/>
              <w:jc w:val="center"/>
              <w:rPr>
                <w:rFonts w:eastAsia="Arial Unicode MS" w:cs="Calibri"/>
                <w:color w:val="000000"/>
                <w:lang w:val="sr-Latn-CS" w:eastAsia="sr-Latn-CS"/>
              </w:rPr>
            </w:pPr>
            <w:r w:rsidRPr="00F742CA">
              <w:t>Matem.greške</w:t>
            </w:r>
          </w:p>
        </w:tc>
        <w:tc>
          <w:tcPr>
            <w:tcW w:w="1023" w:type="dxa"/>
            <w:tcBorders>
              <w:top w:val="single" w:sz="4" w:space="0" w:color="auto"/>
              <w:left w:val="single" w:sz="4" w:space="0" w:color="auto"/>
              <w:bottom w:val="single" w:sz="4" w:space="0" w:color="auto"/>
              <w:right w:val="single" w:sz="4" w:space="0" w:color="auto"/>
            </w:tcBorders>
            <w:hideMark/>
          </w:tcPr>
          <w:p w:rsidR="00DD1D68" w:rsidRPr="009961EF" w:rsidRDefault="00DD1D68" w:rsidP="00D976E3">
            <w:pPr>
              <w:spacing w:after="0" w:line="240" w:lineRule="auto"/>
              <w:ind w:right="57"/>
              <w:jc w:val="center"/>
              <w:rPr>
                <w:rFonts w:eastAsia="Arial Unicode MS" w:cs="Calibri"/>
                <w:color w:val="000000"/>
                <w:lang w:val="sr-Latn-CS" w:eastAsia="sr-Latn-CS"/>
              </w:rPr>
            </w:pPr>
            <w:r w:rsidRPr="00F742CA">
              <w:t>Popusti</w:t>
            </w:r>
          </w:p>
        </w:tc>
        <w:tc>
          <w:tcPr>
            <w:tcW w:w="1799" w:type="dxa"/>
            <w:vMerge/>
            <w:tcBorders>
              <w:top w:val="single" w:sz="4" w:space="0" w:color="auto"/>
              <w:left w:val="single" w:sz="4" w:space="0" w:color="auto"/>
              <w:bottom w:val="single" w:sz="4" w:space="0" w:color="auto"/>
              <w:right w:val="single" w:sz="4" w:space="0" w:color="auto"/>
            </w:tcBorders>
            <w:hideMark/>
          </w:tcPr>
          <w:p w:rsidR="00DD1D68" w:rsidRPr="009961EF" w:rsidRDefault="00DD1D68" w:rsidP="00D976E3">
            <w:pPr>
              <w:spacing w:after="0" w:line="240" w:lineRule="auto"/>
              <w:ind w:right="57"/>
              <w:rPr>
                <w:rFonts w:eastAsia="Arial Unicode MS" w:cs="Calibri"/>
                <w:color w:val="000000"/>
                <w:lang w:val="sr-Latn-CS" w:eastAsia="sr-Latn-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D1D68" w:rsidRPr="009961EF" w:rsidRDefault="00DD1D68" w:rsidP="00D976E3">
            <w:pPr>
              <w:spacing w:after="0" w:line="240" w:lineRule="auto"/>
              <w:ind w:right="57"/>
              <w:rPr>
                <w:rFonts w:eastAsia="Arial Unicode MS" w:cs="Calibri"/>
                <w:color w:val="000000"/>
                <w:lang w:val="sr-Latn-CS" w:eastAsia="sr-Latn-CS"/>
              </w:rPr>
            </w:pPr>
          </w:p>
        </w:tc>
      </w:tr>
      <w:tr w:rsidR="00DD1D68" w:rsidRPr="009961EF" w:rsidTr="00427BA1">
        <w:trPr>
          <w:trHeight w:val="531"/>
        </w:trPr>
        <w:tc>
          <w:tcPr>
            <w:tcW w:w="464" w:type="dxa"/>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1</w:t>
            </w:r>
          </w:p>
        </w:tc>
        <w:tc>
          <w:tcPr>
            <w:tcW w:w="1771" w:type="dxa"/>
            <w:tcBorders>
              <w:top w:val="single" w:sz="4" w:space="0" w:color="auto"/>
              <w:left w:val="single" w:sz="4" w:space="0" w:color="auto"/>
              <w:bottom w:val="single" w:sz="4" w:space="0" w:color="auto"/>
              <w:right w:val="single" w:sz="4" w:space="0" w:color="auto"/>
            </w:tcBorders>
            <w:hideMark/>
          </w:tcPr>
          <w:p w:rsidR="00DD1D68" w:rsidRPr="00F742CA" w:rsidRDefault="00981F24" w:rsidP="00CF67DE">
            <w:r>
              <w:t>DOO</w:t>
            </w:r>
            <w:r w:rsidR="00DD1D68" w:rsidRPr="00F742CA">
              <w:t xml:space="preserve"> „Mont Gradnja“, Ugljevik</w:t>
            </w:r>
          </w:p>
        </w:tc>
        <w:tc>
          <w:tcPr>
            <w:tcW w:w="1984" w:type="dxa"/>
            <w:tcBorders>
              <w:top w:val="single" w:sz="4" w:space="0" w:color="auto"/>
              <w:left w:val="single" w:sz="4" w:space="0" w:color="auto"/>
              <w:bottom w:val="single" w:sz="4" w:space="0" w:color="auto"/>
              <w:right w:val="single" w:sz="4" w:space="0" w:color="auto"/>
            </w:tcBorders>
            <w:hideMark/>
          </w:tcPr>
          <w:p w:rsidR="00DD1D68" w:rsidRPr="00F742CA" w:rsidRDefault="00DD1D68" w:rsidP="00DD1D68">
            <w:pPr>
              <w:jc w:val="center"/>
            </w:pPr>
            <w:r w:rsidRPr="00F742CA">
              <w:t>274.286,10 KM</w:t>
            </w:r>
          </w:p>
        </w:tc>
        <w:tc>
          <w:tcPr>
            <w:tcW w:w="1344" w:type="dxa"/>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w:t>
            </w:r>
          </w:p>
        </w:tc>
        <w:tc>
          <w:tcPr>
            <w:tcW w:w="1023" w:type="dxa"/>
            <w:tcBorders>
              <w:top w:val="single" w:sz="4" w:space="0" w:color="auto"/>
              <w:left w:val="single" w:sz="4" w:space="0" w:color="auto"/>
              <w:bottom w:val="single" w:sz="4" w:space="0" w:color="auto"/>
              <w:right w:val="single" w:sz="4" w:space="0" w:color="auto"/>
            </w:tcBorders>
            <w:hideMark/>
          </w:tcPr>
          <w:p w:rsidR="00DD1D68" w:rsidRPr="00F742CA" w:rsidRDefault="00DD1D68" w:rsidP="00CF67DE">
            <w:r w:rsidRPr="00F742CA">
              <w:t>-</w:t>
            </w:r>
          </w:p>
        </w:tc>
        <w:tc>
          <w:tcPr>
            <w:tcW w:w="1799" w:type="dxa"/>
            <w:tcBorders>
              <w:top w:val="single" w:sz="4" w:space="0" w:color="auto"/>
              <w:left w:val="single" w:sz="4" w:space="0" w:color="auto"/>
              <w:bottom w:val="single" w:sz="4" w:space="0" w:color="auto"/>
              <w:right w:val="single" w:sz="4" w:space="0" w:color="auto"/>
            </w:tcBorders>
            <w:vAlign w:val="center"/>
            <w:hideMark/>
          </w:tcPr>
          <w:p w:rsidR="00DD1D68" w:rsidRPr="009961EF" w:rsidRDefault="00DD1D68" w:rsidP="00D976E3">
            <w:pPr>
              <w:spacing w:after="0" w:line="240" w:lineRule="auto"/>
              <w:ind w:right="57"/>
              <w:jc w:val="center"/>
              <w:rPr>
                <w:rFonts w:eastAsia="Arial Unicode MS" w:cs="Calibri"/>
                <w:b/>
                <w:color w:val="000000"/>
                <w:lang w:eastAsia="sr-Latn-CS"/>
              </w:rPr>
            </w:pPr>
            <w:r w:rsidRPr="009961EF">
              <w:rPr>
                <w:rFonts w:cs="Calibri"/>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D1D68" w:rsidRPr="009961EF" w:rsidRDefault="00DD1D68" w:rsidP="00D976E3">
            <w:pPr>
              <w:spacing w:after="0" w:line="240" w:lineRule="auto"/>
              <w:ind w:right="57"/>
              <w:jc w:val="center"/>
              <w:rPr>
                <w:rFonts w:eastAsia="Arial Unicode MS" w:cs="Calibri"/>
                <w:color w:val="000000"/>
                <w:lang w:val="sr-Latn-CS" w:eastAsia="sr-Latn-CS"/>
              </w:rPr>
            </w:pPr>
            <w:r w:rsidRPr="009961EF">
              <w:rPr>
                <w:rFonts w:cs="Calibri"/>
              </w:rPr>
              <w:t>-</w:t>
            </w:r>
          </w:p>
        </w:tc>
      </w:tr>
    </w:tbl>
    <w:p w:rsidR="009961EF" w:rsidRDefault="009961EF" w:rsidP="00D976E3">
      <w:pPr>
        <w:pStyle w:val="ListParagraph"/>
        <w:keepNext/>
        <w:keepLines/>
        <w:tabs>
          <w:tab w:val="left" w:pos="298"/>
        </w:tabs>
        <w:spacing w:after="0" w:line="240" w:lineRule="auto"/>
        <w:ind w:left="0" w:right="57"/>
        <w:jc w:val="both"/>
        <w:rPr>
          <w:rFonts w:asciiTheme="minorHAnsi" w:hAnsiTheme="minorHAnsi" w:cs="Calibri"/>
        </w:rPr>
      </w:pPr>
    </w:p>
    <w:p w:rsidR="00FA6985" w:rsidRPr="009961EF" w:rsidRDefault="00FA6985" w:rsidP="00D976E3">
      <w:pPr>
        <w:pStyle w:val="ListParagraph"/>
        <w:keepNext/>
        <w:keepLines/>
        <w:tabs>
          <w:tab w:val="left" w:pos="298"/>
        </w:tabs>
        <w:spacing w:after="0" w:line="240" w:lineRule="auto"/>
        <w:ind w:left="0" w:right="57"/>
        <w:jc w:val="both"/>
        <w:rPr>
          <w:rFonts w:asciiTheme="minorHAnsi" w:hAnsiTheme="minorHAnsi" w:cs="Calibri"/>
        </w:rPr>
      </w:pPr>
      <w:r w:rsidRPr="009961EF">
        <w:rPr>
          <w:rFonts w:asciiTheme="minorHAnsi" w:hAnsiTheme="minorHAnsi" w:cs="Calibri"/>
        </w:rPr>
        <w:t xml:space="preserve">Komisija u otvorenom postupku za javnu nabavku </w:t>
      </w:r>
      <w:r w:rsidR="00D03792" w:rsidRPr="009961EF">
        <w:rPr>
          <w:rFonts w:asciiTheme="minorHAnsi" w:hAnsiTheme="minorHAnsi"/>
        </w:rPr>
        <w:t xml:space="preserve"> </w:t>
      </w:r>
      <w:r w:rsidR="00DD1D68" w:rsidRPr="00DD1D68">
        <w:rPr>
          <w:rFonts w:asciiTheme="minorHAnsi" w:hAnsiTheme="minorHAnsi" w:cs="Calibri"/>
        </w:rPr>
        <w:t>javnu nabavku usluga na zimskom održavanju mreže puteva i ulica na području opštine Ugljevik</w:t>
      </w:r>
      <w:r w:rsidRPr="009961EF">
        <w:rPr>
          <w:rFonts w:asciiTheme="minorHAnsi" w:hAnsiTheme="minorHAnsi" w:cs="Calibri"/>
        </w:rPr>
        <w:t xml:space="preserve">, imenovana Rješenjem Načelnika Opštine </w:t>
      </w:r>
      <w:r w:rsidRPr="009961EF">
        <w:rPr>
          <w:rFonts w:asciiTheme="minorHAnsi" w:hAnsiTheme="minorHAnsi"/>
        </w:rPr>
        <w:t>02</w:t>
      </w:r>
      <w:r w:rsidR="009961EF" w:rsidRPr="009961EF">
        <w:rPr>
          <w:rFonts w:asciiTheme="minorHAnsi" w:hAnsiTheme="minorHAnsi"/>
        </w:rPr>
        <w:t>/7</w:t>
      </w:r>
      <w:r w:rsidRPr="009961EF">
        <w:rPr>
          <w:rFonts w:asciiTheme="minorHAnsi" w:hAnsiTheme="minorHAnsi"/>
        </w:rPr>
        <w:t>-40</w:t>
      </w:r>
      <w:r w:rsidR="00DD1D68">
        <w:rPr>
          <w:rFonts w:asciiTheme="minorHAnsi" w:hAnsiTheme="minorHAnsi"/>
        </w:rPr>
        <w:t>4-49</w:t>
      </w:r>
      <w:r w:rsidR="009961EF" w:rsidRPr="009961EF">
        <w:rPr>
          <w:rFonts w:asciiTheme="minorHAnsi" w:hAnsiTheme="minorHAnsi"/>
        </w:rPr>
        <w:t>/22 od 14.04.2022</w:t>
      </w:r>
      <w:r w:rsidRPr="009961EF">
        <w:rPr>
          <w:rFonts w:asciiTheme="minorHAnsi" w:hAnsiTheme="minorHAnsi"/>
        </w:rPr>
        <w:t>.godine</w:t>
      </w:r>
      <w:r w:rsidRPr="009961EF">
        <w:rPr>
          <w:rFonts w:asciiTheme="minorHAnsi" w:hAnsiTheme="minorHAnsi" w:cs="Calibri"/>
        </w:rPr>
        <w:t xml:space="preserve">, </w:t>
      </w:r>
      <w:r w:rsidR="003E3675" w:rsidRPr="009961EF">
        <w:rPr>
          <w:rFonts w:asciiTheme="minorHAnsi" w:hAnsiTheme="minorHAnsi" w:cs="Calibri"/>
        </w:rPr>
        <w:t>tražila je saglasnost za</w:t>
      </w:r>
      <w:r w:rsidR="002470E5" w:rsidRPr="009961EF">
        <w:rPr>
          <w:rFonts w:asciiTheme="minorHAnsi" w:hAnsiTheme="minorHAnsi" w:cs="Calibri"/>
        </w:rPr>
        <w:t xml:space="preserve"> dodatna sredstva za realizaciju predmetne nabavke </w:t>
      </w:r>
      <w:r w:rsidR="003E3675" w:rsidRPr="009961EF">
        <w:rPr>
          <w:rFonts w:asciiTheme="minorHAnsi" w:hAnsiTheme="minorHAnsi" w:cs="Calibri"/>
        </w:rPr>
        <w:t>te nakon odobravanja istih predložila da</w:t>
      </w:r>
      <w:r w:rsidR="002470E5" w:rsidRPr="009961EF">
        <w:rPr>
          <w:rFonts w:asciiTheme="minorHAnsi" w:hAnsiTheme="minorHAnsi" w:cs="Calibri"/>
        </w:rPr>
        <w:t xml:space="preserve"> </w:t>
      </w:r>
      <w:r w:rsidRPr="009961EF">
        <w:rPr>
          <w:rFonts w:asciiTheme="minorHAnsi" w:hAnsiTheme="minorHAnsi" w:cs="Calibri"/>
        </w:rPr>
        <w:t xml:space="preserve"> </w:t>
      </w:r>
      <w:proofErr w:type="spellStart"/>
      <w:r w:rsidRPr="009961EF">
        <w:rPr>
          <w:rFonts w:asciiTheme="minorHAnsi" w:hAnsiTheme="minorHAnsi" w:cs="Calibri"/>
          <w:lang w:val="en-US"/>
        </w:rPr>
        <w:t>Ugovor</w:t>
      </w:r>
      <w:proofErr w:type="spellEnd"/>
      <w:r w:rsidRPr="009961EF">
        <w:rPr>
          <w:rFonts w:asciiTheme="minorHAnsi" w:hAnsiTheme="minorHAnsi" w:cs="Calibri"/>
          <w:lang w:val="en-US"/>
        </w:rPr>
        <w:t xml:space="preserve"> </w:t>
      </w:r>
      <w:r w:rsidRPr="009961EF">
        <w:rPr>
          <w:rFonts w:asciiTheme="minorHAnsi" w:hAnsiTheme="minorHAnsi" w:cs="Calibri"/>
        </w:rPr>
        <w:t xml:space="preserve">o nabavci </w:t>
      </w:r>
      <w:r w:rsidR="00DD1D68">
        <w:rPr>
          <w:rFonts w:asciiTheme="minorHAnsi" w:hAnsiTheme="minorHAnsi" w:cs="Calibri"/>
          <w:lang w:val="sr-Latn-BA"/>
        </w:rPr>
        <w:t>usluga</w:t>
      </w:r>
      <w:r w:rsidR="002470E5" w:rsidRPr="009961EF">
        <w:rPr>
          <w:rFonts w:asciiTheme="minorHAnsi" w:hAnsiTheme="minorHAnsi" w:cs="Calibri"/>
        </w:rPr>
        <w:t xml:space="preserve"> dodjeli ponuđaču</w:t>
      </w:r>
      <w:r w:rsidRPr="009961EF">
        <w:rPr>
          <w:rFonts w:asciiTheme="minorHAnsi" w:hAnsiTheme="minorHAnsi" w:cs="Calibri"/>
        </w:rPr>
        <w:t xml:space="preserve">: </w:t>
      </w:r>
      <w:r w:rsidRPr="009961EF">
        <w:rPr>
          <w:rFonts w:asciiTheme="minorHAnsi" w:hAnsiTheme="minorHAnsi"/>
          <w:lang w:val="sr-Latn-BA"/>
        </w:rPr>
        <w:t xml:space="preserve">Doo „Mont Gradnja“ Ugljevik </w:t>
      </w:r>
      <w:r w:rsidRPr="009961EF">
        <w:rPr>
          <w:rFonts w:asciiTheme="minorHAnsi" w:hAnsiTheme="minorHAnsi" w:cs="Calibri"/>
        </w:rPr>
        <w:t>jer smatra da je predmetna ponuda odgovarajuća i dostavljena od strane kvalifikovanog ponuđača.</w:t>
      </w:r>
    </w:p>
    <w:p w:rsidR="00FA6985" w:rsidRPr="009961EF" w:rsidRDefault="00FA6985" w:rsidP="00D976E3">
      <w:pPr>
        <w:spacing w:after="0" w:line="240" w:lineRule="auto"/>
        <w:ind w:right="57"/>
        <w:rPr>
          <w:bCs/>
        </w:rPr>
      </w:pPr>
      <w:r w:rsidRPr="009961EF">
        <w:rPr>
          <w:bCs/>
        </w:rPr>
        <w:t>U postupku ocjene provedenog postupka, utvrđeno je da nema razloga, nepravilnosti niti propusta u radu koji bi eventualno bili osnov za neprihvatanje preporuke Komisije.</w:t>
      </w:r>
    </w:p>
    <w:p w:rsidR="00FA6985" w:rsidRPr="009961EF" w:rsidRDefault="00FA6985" w:rsidP="00D976E3">
      <w:pPr>
        <w:tabs>
          <w:tab w:val="left" w:pos="240"/>
          <w:tab w:val="left" w:pos="8640"/>
        </w:tabs>
        <w:spacing w:after="0" w:line="240" w:lineRule="auto"/>
        <w:ind w:right="57"/>
        <w:jc w:val="both"/>
        <w:rPr>
          <w:rFonts w:eastAsia="Times New Roman" w:cs="Calibri"/>
          <w:lang w:eastAsia="hr-HR"/>
        </w:rPr>
      </w:pPr>
      <w:r w:rsidRPr="009961EF">
        <w:rPr>
          <w:rFonts w:eastAsia="Times New Roman" w:cs="Calibri"/>
          <w:lang w:eastAsia="hr-HR"/>
        </w:rPr>
        <w:lastRenderedPageBreak/>
        <w:t>Iz navedenih razloga, primjenom odredbi člana 64.stav 1. tačka b.</w:t>
      </w:r>
      <w:r w:rsidR="00A938C6">
        <w:rPr>
          <w:rFonts w:eastAsia="Times New Roman" w:cs="Calibri"/>
          <w:lang w:eastAsia="hr-HR"/>
        </w:rPr>
        <w:t xml:space="preserve">) </w:t>
      </w:r>
      <w:r w:rsidRPr="009961EF">
        <w:rPr>
          <w:rFonts w:eastAsia="Times New Roman" w:cs="Calibri"/>
          <w:lang w:eastAsia="hr-HR"/>
        </w:rPr>
        <w:t>Zakona o javnim nabavkama BiH (Služb</w:t>
      </w:r>
      <w:r w:rsidR="009961EF" w:rsidRPr="009961EF">
        <w:rPr>
          <w:rFonts w:eastAsia="Times New Roman" w:cs="Calibri"/>
          <w:lang w:eastAsia="hr-HR"/>
        </w:rPr>
        <w:t>eni glasnik BiH 39/14) i tačke 5</w:t>
      </w:r>
      <w:r w:rsidRPr="009961EF">
        <w:rPr>
          <w:rFonts w:eastAsia="Times New Roman" w:cs="Calibri"/>
          <w:lang w:eastAsia="hr-HR"/>
        </w:rPr>
        <w:t>.8.tenderske dokumentacije, odlučeno je kao u članu 1. ove Odluke.</w:t>
      </w:r>
    </w:p>
    <w:p w:rsidR="00FA6985" w:rsidRPr="009961EF" w:rsidRDefault="00FA6985" w:rsidP="00D976E3">
      <w:pPr>
        <w:tabs>
          <w:tab w:val="left" w:pos="240"/>
          <w:tab w:val="left" w:pos="8640"/>
        </w:tabs>
        <w:spacing w:after="0" w:line="240" w:lineRule="auto"/>
        <w:ind w:right="57"/>
        <w:jc w:val="both"/>
        <w:rPr>
          <w:rFonts w:eastAsia="Times New Roman" w:cs="Calibri"/>
          <w:lang w:eastAsia="hr-HR"/>
        </w:rPr>
      </w:pPr>
    </w:p>
    <w:p w:rsidR="00FA6985" w:rsidRPr="009961EF" w:rsidRDefault="00FA6985" w:rsidP="009961EF">
      <w:pPr>
        <w:tabs>
          <w:tab w:val="left" w:pos="8640"/>
        </w:tabs>
        <w:spacing w:after="0" w:line="240" w:lineRule="auto"/>
        <w:ind w:right="57"/>
        <w:rPr>
          <w:b/>
        </w:rPr>
      </w:pPr>
      <w:r w:rsidRPr="009961EF">
        <w:rPr>
          <w:b/>
          <w:lang w:val="sr-Cyrl-BA"/>
        </w:rPr>
        <w:t>PRAVNA POUKA:</w:t>
      </w:r>
    </w:p>
    <w:p w:rsidR="00FA6985" w:rsidRPr="009961EF" w:rsidRDefault="00FA6985" w:rsidP="00D976E3">
      <w:pPr>
        <w:tabs>
          <w:tab w:val="left" w:pos="8640"/>
        </w:tabs>
        <w:spacing w:after="0" w:line="240" w:lineRule="auto"/>
        <w:ind w:right="57"/>
        <w:jc w:val="both"/>
        <w:rPr>
          <w:b/>
          <w:lang w:val="sr-Cyrl-BA"/>
        </w:rPr>
      </w:pPr>
      <w:r w:rsidRPr="009961EF">
        <w:t xml:space="preserve">Protiv ove odluke može se izjaviti žalba </w:t>
      </w:r>
      <w:r w:rsidRPr="009961EF">
        <w:rPr>
          <w:lang w:val="sr-Cyrl-BA"/>
        </w:rPr>
        <w:t xml:space="preserve">najkasnije </w:t>
      </w:r>
      <w:r w:rsidRPr="009961EF">
        <w:t xml:space="preserve">u roku od 10 (deset) dana od dana prijema ove </w:t>
      </w:r>
      <w:r w:rsidRPr="009961EF">
        <w:rPr>
          <w:lang w:val="sr-Cyrl-BA"/>
        </w:rPr>
        <w:t>o</w:t>
      </w:r>
      <w:r w:rsidRPr="009961EF">
        <w:t>dluke.</w:t>
      </w:r>
      <w:r w:rsidRPr="009961EF">
        <w:rPr>
          <w:lang w:val="sr-Cyrl-BA"/>
        </w:rPr>
        <w:t xml:space="preserve"> </w:t>
      </w:r>
      <w:r w:rsidRPr="009961EF">
        <w:t xml:space="preserve"> </w:t>
      </w:r>
      <w:r w:rsidRPr="009961EF">
        <w:rPr>
          <w:lang w:val="sr-Cyrl-BA"/>
        </w:rPr>
        <w:t>Žalba se podnosi putem ovog ugovornog organa u dovoljnom broju primjeraka, a koji ne može biti manji od tri, kako bi mogla biti uručena izabranom ponuđaču, kao i drugim strankama u postupku, direktno na protokol ugovornog organa u šalter salu Opštinske uprave Opštine Ugljevik ili preporučenom pošiljkom.</w:t>
      </w:r>
    </w:p>
    <w:p w:rsidR="00FA6985" w:rsidRPr="009961EF" w:rsidRDefault="00FA6985" w:rsidP="00D976E3">
      <w:pPr>
        <w:tabs>
          <w:tab w:val="left" w:pos="8640"/>
        </w:tabs>
        <w:spacing w:after="0" w:line="240" w:lineRule="auto"/>
        <w:ind w:right="57"/>
        <w:jc w:val="both"/>
      </w:pPr>
    </w:p>
    <w:p w:rsidR="00FA6985" w:rsidRPr="009961EF" w:rsidRDefault="00FA6985" w:rsidP="00D976E3">
      <w:pPr>
        <w:tabs>
          <w:tab w:val="left" w:pos="8640"/>
        </w:tabs>
        <w:spacing w:after="0" w:line="240" w:lineRule="auto"/>
        <w:ind w:right="57"/>
        <w:jc w:val="both"/>
        <w:rPr>
          <w:lang w:val="sr-Cyrl-BA"/>
        </w:rPr>
      </w:pPr>
      <w:r w:rsidRPr="009961EF">
        <w:rPr>
          <w:lang w:val="sr-Cyrl-BA"/>
        </w:rPr>
        <w:t>U prilogu ove odluke dostavljamo:</w:t>
      </w:r>
    </w:p>
    <w:p w:rsidR="00FA6985" w:rsidRPr="009961EF" w:rsidRDefault="00FA6985" w:rsidP="00D976E3">
      <w:pPr>
        <w:tabs>
          <w:tab w:val="left" w:pos="8640"/>
        </w:tabs>
        <w:spacing w:after="0" w:line="240" w:lineRule="auto"/>
        <w:ind w:right="57"/>
        <w:jc w:val="both"/>
      </w:pPr>
      <w:r w:rsidRPr="009961EF">
        <w:rPr>
          <w:lang w:val="sr-Cyrl-BA"/>
        </w:rPr>
        <w:t>-Zapisnik o pregledu i ocjeni ponuda</w:t>
      </w:r>
      <w:r w:rsidR="00CC597B" w:rsidRPr="009961EF">
        <w:t>.</w:t>
      </w:r>
    </w:p>
    <w:p w:rsidR="00FA6985" w:rsidRPr="009961EF" w:rsidRDefault="00FA6985" w:rsidP="00D976E3">
      <w:pPr>
        <w:tabs>
          <w:tab w:val="left" w:pos="8640"/>
        </w:tabs>
        <w:spacing w:after="0" w:line="240" w:lineRule="auto"/>
        <w:ind w:right="57"/>
      </w:pPr>
    </w:p>
    <w:p w:rsidR="00A938C6" w:rsidRDefault="00A938C6" w:rsidP="00D976E3">
      <w:pPr>
        <w:pStyle w:val="ListParagraph"/>
        <w:spacing w:after="0" w:line="240" w:lineRule="auto"/>
        <w:ind w:left="0" w:right="57"/>
        <w:jc w:val="both"/>
        <w:rPr>
          <w:rFonts w:asciiTheme="minorHAnsi" w:hAnsiTheme="minorHAnsi"/>
        </w:rPr>
      </w:pPr>
    </w:p>
    <w:p w:rsidR="00A938C6" w:rsidRDefault="00A938C6" w:rsidP="00D976E3">
      <w:pPr>
        <w:pStyle w:val="ListParagraph"/>
        <w:spacing w:after="0" w:line="240" w:lineRule="auto"/>
        <w:ind w:left="0" w:right="57"/>
        <w:jc w:val="both"/>
        <w:rPr>
          <w:rFonts w:asciiTheme="minorHAnsi" w:hAnsiTheme="minorHAnsi"/>
        </w:rPr>
      </w:pPr>
    </w:p>
    <w:p w:rsidR="00FA6985" w:rsidRPr="009961EF" w:rsidRDefault="00FA6985" w:rsidP="00D976E3">
      <w:pPr>
        <w:pStyle w:val="ListParagraph"/>
        <w:spacing w:after="0" w:line="240" w:lineRule="auto"/>
        <w:ind w:left="0" w:right="57"/>
        <w:jc w:val="both"/>
        <w:rPr>
          <w:rFonts w:asciiTheme="minorHAnsi" w:hAnsiTheme="minorHAnsi"/>
          <w:lang w:val="sr-Cyrl-BA"/>
        </w:rPr>
      </w:pPr>
      <w:r w:rsidRPr="009961EF">
        <w:rPr>
          <w:rFonts w:asciiTheme="minorHAnsi" w:hAnsiTheme="minorHAnsi"/>
        </w:rPr>
        <w:t xml:space="preserve">Odsijek </w:t>
      </w:r>
      <w:r w:rsidRPr="009961EF">
        <w:rPr>
          <w:rFonts w:asciiTheme="minorHAnsi" w:hAnsiTheme="minorHAnsi"/>
          <w:lang w:val="sr-Cyrl-BA"/>
        </w:rPr>
        <w:t>za javne nabavke,</w:t>
      </w:r>
    </w:p>
    <w:p w:rsidR="00FA6985" w:rsidRPr="009961EF" w:rsidRDefault="00FA6985" w:rsidP="00D976E3">
      <w:pPr>
        <w:pStyle w:val="NoSpacing"/>
        <w:ind w:right="57"/>
        <w:rPr>
          <w:rFonts w:asciiTheme="minorHAnsi" w:hAnsiTheme="minorHAnsi"/>
          <w:lang w:val="sr-Cyrl-BA"/>
        </w:rPr>
      </w:pPr>
      <w:r w:rsidRPr="009961EF">
        <w:rPr>
          <w:rFonts w:asciiTheme="minorHAnsi" w:hAnsiTheme="minorHAnsi"/>
        </w:rPr>
        <w:t xml:space="preserve">  </w:t>
      </w:r>
      <w:r w:rsidRPr="009961EF">
        <w:rPr>
          <w:rFonts w:asciiTheme="minorHAnsi" w:hAnsiTheme="minorHAnsi"/>
          <w:lang w:val="sr-Cyrl-BA"/>
        </w:rPr>
        <w:t xml:space="preserve"> investicije i nadzor                                                           </w:t>
      </w:r>
      <w:r w:rsidRPr="009961EF">
        <w:rPr>
          <w:rFonts w:asciiTheme="minorHAnsi" w:hAnsiTheme="minorHAnsi"/>
        </w:rPr>
        <w:t xml:space="preserve">             </w:t>
      </w:r>
      <w:r w:rsidR="00873576" w:rsidRPr="009961EF">
        <w:rPr>
          <w:rFonts w:asciiTheme="minorHAnsi" w:hAnsiTheme="minorHAnsi"/>
        </w:rPr>
        <w:tab/>
      </w:r>
      <w:r w:rsidR="00873576" w:rsidRPr="009961EF">
        <w:rPr>
          <w:rFonts w:asciiTheme="minorHAnsi" w:hAnsiTheme="minorHAnsi"/>
        </w:rPr>
        <w:tab/>
        <w:t xml:space="preserve">         </w:t>
      </w:r>
      <w:r w:rsidRPr="009961EF">
        <w:rPr>
          <w:rFonts w:asciiTheme="minorHAnsi" w:hAnsiTheme="minorHAnsi"/>
          <w:lang w:val="sr-Cyrl-BA"/>
        </w:rPr>
        <w:t>NAČELNIK OPŠTINE</w:t>
      </w:r>
    </w:p>
    <w:p w:rsidR="00FA6985" w:rsidRPr="009961EF" w:rsidRDefault="00FA6985" w:rsidP="00D976E3">
      <w:pPr>
        <w:pStyle w:val="NoSpacing"/>
        <w:ind w:right="57"/>
        <w:rPr>
          <w:rFonts w:asciiTheme="minorHAnsi" w:hAnsiTheme="minorHAnsi"/>
          <w:lang w:val="sr-Cyrl-BA"/>
        </w:rPr>
      </w:pPr>
      <w:r w:rsidRPr="009961EF">
        <w:rPr>
          <w:rFonts w:asciiTheme="minorHAnsi" w:hAnsiTheme="minorHAnsi"/>
          <w:lang w:val="sr-Cyrl-BA"/>
        </w:rPr>
        <w:t xml:space="preserve">________________                                                        </w:t>
      </w:r>
      <w:r w:rsidRPr="009961EF">
        <w:rPr>
          <w:rFonts w:asciiTheme="minorHAnsi" w:hAnsiTheme="minorHAnsi"/>
        </w:rPr>
        <w:t xml:space="preserve">       </w:t>
      </w:r>
      <w:r w:rsidRPr="009961EF">
        <w:rPr>
          <w:rFonts w:asciiTheme="minorHAnsi" w:hAnsiTheme="minorHAnsi"/>
          <w:lang w:val="sr-Cyrl-BA"/>
        </w:rPr>
        <w:t xml:space="preserve">  </w:t>
      </w:r>
      <w:r w:rsidRPr="009961EF">
        <w:rPr>
          <w:rFonts w:asciiTheme="minorHAnsi" w:hAnsiTheme="minorHAnsi"/>
        </w:rPr>
        <w:t xml:space="preserve">       </w:t>
      </w:r>
      <w:r w:rsidR="00873576" w:rsidRPr="009961EF">
        <w:rPr>
          <w:rFonts w:asciiTheme="minorHAnsi" w:hAnsiTheme="minorHAnsi"/>
        </w:rPr>
        <w:tab/>
      </w:r>
      <w:r w:rsidR="00873576" w:rsidRPr="009961EF">
        <w:rPr>
          <w:rFonts w:asciiTheme="minorHAnsi" w:hAnsiTheme="minorHAnsi"/>
        </w:rPr>
        <w:tab/>
      </w:r>
      <w:r w:rsidR="00A938C6">
        <w:rPr>
          <w:rFonts w:asciiTheme="minorHAnsi" w:hAnsiTheme="minorHAnsi"/>
        </w:rPr>
        <w:t xml:space="preserve">   </w:t>
      </w:r>
      <w:r w:rsidR="00873576" w:rsidRPr="009961EF">
        <w:rPr>
          <w:rFonts w:asciiTheme="minorHAnsi" w:hAnsiTheme="minorHAnsi"/>
        </w:rPr>
        <w:t xml:space="preserve">  </w:t>
      </w:r>
      <w:r w:rsidRPr="009961EF">
        <w:rPr>
          <w:rFonts w:asciiTheme="minorHAnsi" w:hAnsiTheme="minorHAnsi"/>
        </w:rPr>
        <w:t xml:space="preserve">_____________________                  </w:t>
      </w:r>
    </w:p>
    <w:p w:rsidR="00FA6985" w:rsidRPr="009961EF" w:rsidRDefault="00FA6985" w:rsidP="00D976E3">
      <w:pPr>
        <w:pStyle w:val="NoSpacing"/>
        <w:ind w:right="57"/>
        <w:rPr>
          <w:rFonts w:asciiTheme="minorHAnsi" w:hAnsiTheme="minorHAnsi"/>
          <w:color w:val="FF0000"/>
        </w:rPr>
      </w:pPr>
      <w:r w:rsidRPr="009961EF">
        <w:rPr>
          <w:rFonts w:asciiTheme="minorHAnsi" w:hAnsiTheme="minorHAnsi"/>
        </w:rPr>
        <w:t>Miroslav Mirković</w:t>
      </w:r>
      <w:r w:rsidR="00A938C6">
        <w:rPr>
          <w:rFonts w:asciiTheme="minorHAnsi" w:hAnsiTheme="minorHAnsi"/>
        </w:rPr>
        <w:t xml:space="preserve">, dipl.inž </w:t>
      </w:r>
      <w:r w:rsidR="00A938C6">
        <w:rPr>
          <w:rFonts w:asciiTheme="minorHAnsi" w:hAnsiTheme="minorHAnsi"/>
        </w:rPr>
        <w:tab/>
      </w:r>
      <w:r w:rsidR="00A938C6">
        <w:rPr>
          <w:rFonts w:asciiTheme="minorHAnsi" w:hAnsiTheme="minorHAnsi"/>
        </w:rPr>
        <w:tab/>
      </w:r>
      <w:r w:rsidR="00A938C6">
        <w:rPr>
          <w:rFonts w:asciiTheme="minorHAnsi" w:hAnsiTheme="minorHAnsi"/>
        </w:rPr>
        <w:tab/>
      </w:r>
      <w:r w:rsidR="00A938C6">
        <w:rPr>
          <w:rFonts w:asciiTheme="minorHAnsi" w:hAnsiTheme="minorHAnsi"/>
        </w:rPr>
        <w:tab/>
      </w:r>
      <w:r w:rsidR="00A938C6">
        <w:rPr>
          <w:rFonts w:asciiTheme="minorHAnsi" w:hAnsiTheme="minorHAnsi"/>
        </w:rPr>
        <w:tab/>
        <w:t xml:space="preserve">                     </w:t>
      </w:r>
      <w:r w:rsidRPr="009961EF">
        <w:rPr>
          <w:rFonts w:asciiTheme="minorHAnsi" w:hAnsiTheme="minorHAnsi"/>
          <w:lang w:val="sr-Cyrl-BA"/>
        </w:rPr>
        <w:t>Vasilije Perić, dipl.ecc.</w:t>
      </w:r>
    </w:p>
    <w:p w:rsidR="00FA6985" w:rsidRPr="009961EF" w:rsidRDefault="00FA6985" w:rsidP="00D976E3">
      <w:pPr>
        <w:tabs>
          <w:tab w:val="left" w:pos="8640"/>
        </w:tabs>
        <w:spacing w:after="0" w:line="240" w:lineRule="auto"/>
        <w:ind w:right="57"/>
        <w:rPr>
          <w:lang w:val="sr-Cyrl-CS"/>
        </w:rPr>
      </w:pPr>
      <w:r w:rsidRPr="009961EF">
        <w:rPr>
          <w:lang w:val="sr-Cyrl-BA"/>
        </w:rPr>
        <w:t xml:space="preserve">                       </w:t>
      </w:r>
      <w:r w:rsidRPr="009961EF">
        <w:rPr>
          <w:lang w:val="sr-Cyrl-CS"/>
        </w:rPr>
        <w:t xml:space="preserve">                                                     </w:t>
      </w:r>
      <w:r w:rsidRPr="009961EF">
        <w:rPr>
          <w:lang w:val="sr-Cyrl-BA"/>
        </w:rPr>
        <w:t xml:space="preserve">             </w:t>
      </w:r>
      <w:r w:rsidRPr="009961EF">
        <w:rPr>
          <w:lang w:val="sr-Cyrl-CS"/>
        </w:rPr>
        <w:t xml:space="preserve">         </w:t>
      </w:r>
    </w:p>
    <w:p w:rsidR="00FA6985" w:rsidRPr="009961EF" w:rsidRDefault="00FA6985" w:rsidP="00D976E3">
      <w:pPr>
        <w:tabs>
          <w:tab w:val="left" w:pos="8640"/>
        </w:tabs>
        <w:spacing w:after="0" w:line="240" w:lineRule="auto"/>
        <w:ind w:right="57"/>
      </w:pPr>
      <w:r w:rsidRPr="009961EF">
        <w:rPr>
          <w:lang w:val="sr-Cyrl-BA"/>
        </w:rPr>
        <w:t xml:space="preserve"> Dostavljeno</w:t>
      </w:r>
      <w:r w:rsidRPr="009961EF">
        <w:t>:</w:t>
      </w:r>
    </w:p>
    <w:p w:rsidR="00FA6985" w:rsidRPr="009961EF" w:rsidRDefault="00A938C6" w:rsidP="00D976E3">
      <w:pPr>
        <w:tabs>
          <w:tab w:val="left" w:pos="5415"/>
          <w:tab w:val="left" w:pos="8640"/>
        </w:tabs>
        <w:spacing w:after="0" w:line="240" w:lineRule="auto"/>
        <w:ind w:right="57"/>
        <w:rPr>
          <w:lang w:val="sr-Cyrl-BA"/>
        </w:rPr>
      </w:pPr>
      <w:r>
        <w:rPr>
          <w:lang w:val="sr-Cyrl-BA"/>
        </w:rPr>
        <w:t xml:space="preserve"> 1.</w:t>
      </w:r>
      <w:r w:rsidR="00FA6985" w:rsidRPr="009961EF">
        <w:rPr>
          <w:lang w:val="sr-Cyrl-BA"/>
        </w:rPr>
        <w:t xml:space="preserve"> učesnicima u postupku,                                              </w:t>
      </w:r>
      <w:r w:rsidR="00FA6985" w:rsidRPr="009961EF">
        <w:t xml:space="preserve">       </w:t>
      </w:r>
      <w:r w:rsidR="00FA6985" w:rsidRPr="009961EF">
        <w:rPr>
          <w:lang w:val="sr-Cyrl-BA"/>
        </w:rPr>
        <w:t xml:space="preserve">  </w:t>
      </w:r>
    </w:p>
    <w:p w:rsidR="00FA6985" w:rsidRPr="009961EF" w:rsidRDefault="00FA6985" w:rsidP="00D976E3">
      <w:pPr>
        <w:tabs>
          <w:tab w:val="left" w:pos="5415"/>
          <w:tab w:val="left" w:pos="8640"/>
        </w:tabs>
        <w:spacing w:after="0" w:line="240" w:lineRule="auto"/>
        <w:ind w:right="57"/>
        <w:rPr>
          <w:lang w:val="sr-Cyrl-CS"/>
        </w:rPr>
      </w:pPr>
      <w:r w:rsidRPr="009961EF">
        <w:rPr>
          <w:lang w:val="sr-Cyrl-CS"/>
        </w:rPr>
        <w:t xml:space="preserve"> 2.u spis i</w:t>
      </w:r>
    </w:p>
    <w:p w:rsidR="00FA6985" w:rsidRPr="009961EF" w:rsidRDefault="00FA6985" w:rsidP="00D976E3">
      <w:pPr>
        <w:tabs>
          <w:tab w:val="left" w:pos="8640"/>
        </w:tabs>
        <w:spacing w:after="0" w:line="240" w:lineRule="auto"/>
        <w:ind w:right="57"/>
      </w:pPr>
      <w:r w:rsidRPr="009961EF">
        <w:rPr>
          <w:lang w:val="sr-Cyrl-BA"/>
        </w:rPr>
        <w:t xml:space="preserve"> 3.</w:t>
      </w:r>
      <w:proofErr w:type="spellStart"/>
      <w:r w:rsidRPr="009961EF">
        <w:t>Odsijeku</w:t>
      </w:r>
      <w:proofErr w:type="spellEnd"/>
      <w:r w:rsidRPr="009961EF">
        <w:t xml:space="preserve"> za </w:t>
      </w:r>
      <w:proofErr w:type="spellStart"/>
      <w:r w:rsidRPr="009961EF">
        <w:t>poslove</w:t>
      </w:r>
      <w:proofErr w:type="spellEnd"/>
      <w:r w:rsidRPr="009961EF">
        <w:t xml:space="preserve"> </w:t>
      </w:r>
      <w:proofErr w:type="spellStart"/>
      <w:r w:rsidRPr="009961EF">
        <w:t>skupštine</w:t>
      </w:r>
      <w:proofErr w:type="spellEnd"/>
      <w:r w:rsidRPr="009961EF">
        <w:t xml:space="preserve"> </w:t>
      </w:r>
      <w:proofErr w:type="spellStart"/>
      <w:r w:rsidRPr="009961EF">
        <w:t>i</w:t>
      </w:r>
      <w:proofErr w:type="spellEnd"/>
      <w:r w:rsidRPr="009961EF">
        <w:t xml:space="preserve"> </w:t>
      </w:r>
      <w:proofErr w:type="spellStart"/>
      <w:r w:rsidRPr="009961EF">
        <w:t>ljudske</w:t>
      </w:r>
      <w:proofErr w:type="spellEnd"/>
      <w:r w:rsidRPr="009961EF">
        <w:t xml:space="preserve"> </w:t>
      </w:r>
      <w:proofErr w:type="spellStart"/>
      <w:r w:rsidRPr="009961EF">
        <w:t>resurse</w:t>
      </w:r>
      <w:proofErr w:type="spellEnd"/>
      <w:r w:rsidR="00A938C6">
        <w:t>,</w:t>
      </w:r>
      <w:r w:rsidRPr="009961EF">
        <w:t xml:space="preserve"> </w:t>
      </w:r>
      <w:proofErr w:type="spellStart"/>
      <w:r w:rsidRPr="009961EF">
        <w:t>na</w:t>
      </w:r>
      <w:proofErr w:type="spellEnd"/>
      <w:r w:rsidRPr="009961EF">
        <w:t xml:space="preserve"> </w:t>
      </w:r>
      <w:proofErr w:type="spellStart"/>
      <w:r w:rsidRPr="009961EF">
        <w:t>objavu</w:t>
      </w:r>
      <w:proofErr w:type="spellEnd"/>
      <w:r w:rsidRPr="009961EF">
        <w:t xml:space="preserve">.- </w:t>
      </w:r>
      <w:r w:rsidRPr="009961EF">
        <w:rPr>
          <w:lang w:val="sr-Cyrl-BA"/>
        </w:rPr>
        <w:t xml:space="preserve">                                                      </w:t>
      </w:r>
    </w:p>
    <w:p w:rsidR="00F00894" w:rsidRPr="009961EF" w:rsidRDefault="00F00894" w:rsidP="00D976E3">
      <w:pPr>
        <w:spacing w:after="0" w:line="240" w:lineRule="auto"/>
        <w:ind w:right="57"/>
      </w:pPr>
    </w:p>
    <w:sectPr w:rsidR="00F00894" w:rsidRPr="009961EF" w:rsidSect="00B15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D3EB8"/>
    <w:multiLevelType w:val="hybridMultilevel"/>
    <w:tmpl w:val="B4B640EE"/>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3D044E"/>
    <w:multiLevelType w:val="hybridMultilevel"/>
    <w:tmpl w:val="95B6E3AC"/>
    <w:lvl w:ilvl="0" w:tplc="809685FC">
      <w:start w:val="3"/>
      <w:numFmt w:val="bullet"/>
      <w:lvlText w:val="-"/>
      <w:lvlJc w:val="left"/>
      <w:pPr>
        <w:ind w:left="1080" w:hanging="360"/>
      </w:pPr>
      <w:rPr>
        <w:rFonts w:ascii="Calibri" w:eastAsia="Arial Unicode MS" w:hAnsi="Calibri" w:cs="Arial Unicode MS" w:hint="default"/>
        <w:b w:val="0"/>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2">
    <w:nsid w:val="4AC8170C"/>
    <w:multiLevelType w:val="hybridMultilevel"/>
    <w:tmpl w:val="F422833E"/>
    <w:lvl w:ilvl="0" w:tplc="7EA89662">
      <w:start w:val="1"/>
      <w:numFmt w:val="lowerLetter"/>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4C14B7"/>
    <w:multiLevelType w:val="hybridMultilevel"/>
    <w:tmpl w:val="38B86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5B11AE"/>
    <w:multiLevelType w:val="hybridMultilevel"/>
    <w:tmpl w:val="F422833E"/>
    <w:lvl w:ilvl="0" w:tplc="7EA89662">
      <w:start w:val="1"/>
      <w:numFmt w:val="lowerLetter"/>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85"/>
    <w:rsid w:val="00167BDD"/>
    <w:rsid w:val="0020409B"/>
    <w:rsid w:val="002470E5"/>
    <w:rsid w:val="003D7D8A"/>
    <w:rsid w:val="003E3675"/>
    <w:rsid w:val="00497A21"/>
    <w:rsid w:val="004D3EEE"/>
    <w:rsid w:val="006370C1"/>
    <w:rsid w:val="00667B68"/>
    <w:rsid w:val="007D1CAE"/>
    <w:rsid w:val="00873576"/>
    <w:rsid w:val="008B1707"/>
    <w:rsid w:val="00932233"/>
    <w:rsid w:val="00951CB9"/>
    <w:rsid w:val="00962F7B"/>
    <w:rsid w:val="009664B5"/>
    <w:rsid w:val="00981F24"/>
    <w:rsid w:val="009961EF"/>
    <w:rsid w:val="009A60CD"/>
    <w:rsid w:val="00A16AA1"/>
    <w:rsid w:val="00A938C6"/>
    <w:rsid w:val="00B15451"/>
    <w:rsid w:val="00CC597B"/>
    <w:rsid w:val="00CF41C2"/>
    <w:rsid w:val="00D03792"/>
    <w:rsid w:val="00D13AFA"/>
    <w:rsid w:val="00D976E3"/>
    <w:rsid w:val="00DD1718"/>
    <w:rsid w:val="00DD1D68"/>
    <w:rsid w:val="00F00894"/>
    <w:rsid w:val="00F51F2A"/>
    <w:rsid w:val="00FA0755"/>
    <w:rsid w:val="00FA698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55D7-4C19-467A-884F-03CAF80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4,h4,4,4heading,Heading4,H4-Heading 4,a.,heading 4,l4,l4+toc4,Numbered List,I4,list 4,mh1l,Module heading 1 large (18 points),Head 4"/>
    <w:basedOn w:val="Normal"/>
    <w:next w:val="Normal"/>
    <w:link w:val="Heading4Char"/>
    <w:qFormat/>
    <w:rsid w:val="00CC597B"/>
    <w:pPr>
      <w:keepNext/>
      <w:spacing w:after="0" w:line="240" w:lineRule="auto"/>
      <w:ind w:left="720"/>
      <w:jc w:val="both"/>
      <w:outlineLvl w:val="3"/>
    </w:pPr>
    <w:rPr>
      <w:rFonts w:ascii="Microsoft Sans Serif" w:eastAsia="Times New Roman" w:hAnsi="Microsoft Sans Serif" w:cs="Times New Roman"/>
      <w:i/>
      <w:iCs/>
      <w:sz w:val="20"/>
      <w:szCs w:val="20"/>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A6985"/>
    <w:rPr>
      <w:color w:val="0000FF"/>
      <w:u w:val="single"/>
    </w:rPr>
  </w:style>
  <w:style w:type="paragraph" w:styleId="NoSpacing">
    <w:name w:val="No Spacing"/>
    <w:uiPriority w:val="1"/>
    <w:qFormat/>
    <w:rsid w:val="00FA6985"/>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FA6985"/>
    <w:rPr>
      <w:rFonts w:ascii="Calibri" w:eastAsia="Calibri" w:hAnsi="Calibri" w:cs="Times New Roman"/>
      <w:lang w:val="bs-Latn-BA" w:eastAsia="en-US"/>
    </w:rPr>
  </w:style>
  <w:style w:type="paragraph" w:styleId="ListParagraph">
    <w:name w:val="List Paragraph"/>
    <w:basedOn w:val="Normal"/>
    <w:link w:val="ListParagraphChar"/>
    <w:uiPriority w:val="34"/>
    <w:qFormat/>
    <w:rsid w:val="00FA6985"/>
    <w:pPr>
      <w:ind w:left="720"/>
      <w:contextualSpacing/>
    </w:pPr>
    <w:rPr>
      <w:rFonts w:ascii="Calibri" w:eastAsia="Calibri" w:hAnsi="Calibri" w:cs="Times New Roman"/>
      <w:lang w:val="bs-Latn-BA"/>
    </w:rPr>
  </w:style>
  <w:style w:type="character" w:customStyle="1" w:styleId="Heading1">
    <w:name w:val="Heading #1_"/>
    <w:link w:val="Heading10"/>
    <w:locked/>
    <w:rsid w:val="00FA6985"/>
    <w:rPr>
      <w:rFonts w:ascii="Arial" w:hAnsi="Arial" w:cs="Arial"/>
      <w:b/>
      <w:bCs/>
      <w:sz w:val="21"/>
      <w:szCs w:val="21"/>
      <w:shd w:val="clear" w:color="auto" w:fill="FFFFFF"/>
    </w:rPr>
  </w:style>
  <w:style w:type="paragraph" w:customStyle="1" w:styleId="Heading10">
    <w:name w:val="Heading #1"/>
    <w:basedOn w:val="Normal"/>
    <w:link w:val="Heading1"/>
    <w:rsid w:val="00FA6985"/>
    <w:pPr>
      <w:shd w:val="clear" w:color="auto" w:fill="FFFFFF"/>
      <w:spacing w:before="420" w:after="120" w:line="259" w:lineRule="exact"/>
      <w:ind w:hanging="280"/>
      <w:jc w:val="both"/>
      <w:outlineLvl w:val="0"/>
    </w:pPr>
    <w:rPr>
      <w:rFonts w:ascii="Arial" w:hAnsi="Arial" w:cs="Arial"/>
      <w:b/>
      <w:bCs/>
      <w:sz w:val="21"/>
      <w:szCs w:val="21"/>
    </w:rPr>
  </w:style>
  <w:style w:type="paragraph" w:customStyle="1" w:styleId="Bezrazmaka">
    <w:name w:val="Bez razmaka"/>
    <w:link w:val="BezrazmakaChar"/>
    <w:uiPriority w:val="1"/>
    <w:qFormat/>
    <w:rsid w:val="00FA6985"/>
    <w:pPr>
      <w:spacing w:after="0" w:line="240" w:lineRule="auto"/>
    </w:pPr>
    <w:rPr>
      <w:rFonts w:ascii="Calibri" w:eastAsia="Calibri" w:hAnsi="Calibri" w:cs="Times New Roman"/>
      <w:lang w:val="hr-HR"/>
    </w:rPr>
  </w:style>
  <w:style w:type="character" w:customStyle="1" w:styleId="BezrazmakaChar">
    <w:name w:val="Bez razmaka Char"/>
    <w:link w:val="Bezrazmaka"/>
    <w:uiPriority w:val="1"/>
    <w:rsid w:val="00FA6985"/>
    <w:rPr>
      <w:rFonts w:ascii="Calibri" w:eastAsia="Calibri" w:hAnsi="Calibri" w:cs="Times New Roman"/>
      <w:lang w:val="hr-HR" w:eastAsia="en-US"/>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CC597B"/>
    <w:rPr>
      <w:rFonts w:ascii="Microsoft Sans Serif" w:eastAsia="Times New Roman" w:hAnsi="Microsoft Sans Serif" w:cs="Times New Roman"/>
      <w:i/>
      <w:iCs/>
      <w:sz w:val="20"/>
      <w:szCs w:val="20"/>
      <w:lang w:val="hr-BA"/>
    </w:rPr>
  </w:style>
  <w:style w:type="character" w:customStyle="1" w:styleId="Heading1NotBold">
    <w:name w:val="Heading #1 + Not Bold"/>
    <w:basedOn w:val="Heading1"/>
    <w:rsid w:val="007D1CAE"/>
    <w:rPr>
      <w:rFonts w:ascii="Arial" w:hAnsi="Arial" w:cs="Arial"/>
      <w:b/>
      <w:b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stinaugljevi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Sekulic</dc:creator>
  <cp:keywords/>
  <dc:description/>
  <cp:lastModifiedBy>Windows User</cp:lastModifiedBy>
  <cp:revision>2</cp:revision>
  <cp:lastPrinted>2022-05-24T07:15:00Z</cp:lastPrinted>
  <dcterms:created xsi:type="dcterms:W3CDTF">2022-05-25T09:57:00Z</dcterms:created>
  <dcterms:modified xsi:type="dcterms:W3CDTF">2022-05-25T09:57:00Z</dcterms:modified>
</cp:coreProperties>
</file>